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BBAC" w14:textId="77777777" w:rsidR="00B83AEA" w:rsidRPr="00EC7598" w:rsidRDefault="00B83AEA" w:rsidP="0082675C">
      <w:pPr>
        <w:shd w:val="clear" w:color="auto" w:fill="FFFFFF"/>
        <w:spacing w:after="0" w:line="240" w:lineRule="auto"/>
        <w:jc w:val="right"/>
        <w:textAlignment w:val="baseline"/>
        <w:rPr>
          <w:rFonts w:ascii="Times New Roman" w:eastAsia="Times New Roman" w:hAnsi="Times New Roman" w:cs="Times New Roman"/>
          <w:color w:val="000000"/>
          <w:spacing w:val="2"/>
          <w:sz w:val="24"/>
          <w:szCs w:val="24"/>
          <w:lang w:val="kk-KZ" w:eastAsia="ru-RU"/>
        </w:rPr>
      </w:pPr>
      <w:r w:rsidRPr="00EC7598">
        <w:rPr>
          <w:rFonts w:ascii="Times New Roman" w:hAnsi="Times New Roman" w:cs="Times New Roman"/>
          <w:color w:val="000000"/>
          <w:sz w:val="24"/>
          <w:szCs w:val="24"/>
          <w:shd w:val="clear" w:color="auto" w:fill="FFFFFF"/>
          <w:lang w:val="kk-KZ"/>
        </w:rPr>
        <w:t>Ғылыми атақтар</w:t>
      </w:r>
      <w:r w:rsidRPr="00EC7598">
        <w:rPr>
          <w:rFonts w:ascii="Times New Roman" w:hAnsi="Times New Roman" w:cs="Times New Roman"/>
          <w:color w:val="000000"/>
          <w:sz w:val="24"/>
          <w:szCs w:val="24"/>
          <w:lang w:val="kk-KZ"/>
        </w:rPr>
        <w:br/>
      </w:r>
      <w:r w:rsidRPr="00EC7598">
        <w:rPr>
          <w:rFonts w:ascii="Times New Roman" w:hAnsi="Times New Roman" w:cs="Times New Roman"/>
          <w:color w:val="000000"/>
          <w:sz w:val="24"/>
          <w:szCs w:val="24"/>
          <w:shd w:val="clear" w:color="auto" w:fill="FFFFFF"/>
          <w:lang w:val="kk-KZ"/>
        </w:rPr>
        <w:t>қауымдастырылған</w:t>
      </w:r>
      <w:r w:rsidRPr="00EC7598">
        <w:rPr>
          <w:rFonts w:ascii="Times New Roman" w:hAnsi="Times New Roman" w:cs="Times New Roman"/>
          <w:color w:val="000000"/>
          <w:sz w:val="24"/>
          <w:szCs w:val="24"/>
          <w:lang w:val="kk-KZ"/>
        </w:rPr>
        <w:br/>
      </w:r>
      <w:r w:rsidRPr="00EC7598">
        <w:rPr>
          <w:rFonts w:ascii="Times New Roman" w:hAnsi="Times New Roman" w:cs="Times New Roman"/>
          <w:color w:val="000000"/>
          <w:sz w:val="24"/>
          <w:szCs w:val="24"/>
          <w:shd w:val="clear" w:color="auto" w:fill="FFFFFF"/>
          <w:lang w:val="kk-KZ"/>
        </w:rPr>
        <w:t>профессор (доцент),</w:t>
      </w:r>
      <w:r w:rsidRPr="00EC7598">
        <w:rPr>
          <w:rFonts w:ascii="Times New Roman" w:hAnsi="Times New Roman" w:cs="Times New Roman"/>
          <w:color w:val="000000"/>
          <w:sz w:val="24"/>
          <w:szCs w:val="24"/>
          <w:lang w:val="kk-KZ"/>
        </w:rPr>
        <w:br/>
      </w:r>
      <w:r w:rsidRPr="00EC7598">
        <w:rPr>
          <w:rFonts w:ascii="Times New Roman" w:hAnsi="Times New Roman" w:cs="Times New Roman"/>
          <w:color w:val="000000"/>
          <w:sz w:val="24"/>
          <w:szCs w:val="24"/>
          <w:shd w:val="clear" w:color="auto" w:fill="FFFFFF"/>
          <w:lang w:val="kk-KZ"/>
        </w:rPr>
        <w:t>профессор) беру ережесіне</w:t>
      </w:r>
      <w:r w:rsidRPr="00EC7598">
        <w:rPr>
          <w:rFonts w:ascii="Times New Roman" w:hAnsi="Times New Roman" w:cs="Times New Roman"/>
          <w:color w:val="000000"/>
          <w:sz w:val="24"/>
          <w:szCs w:val="24"/>
          <w:lang w:val="kk-KZ"/>
        </w:rPr>
        <w:br/>
      </w:r>
      <w:r w:rsidRPr="00114DA1">
        <w:rPr>
          <w:rFonts w:ascii="Times New Roman" w:hAnsi="Times New Roman" w:cs="Times New Roman"/>
          <w:b/>
          <w:color w:val="000000"/>
          <w:sz w:val="24"/>
          <w:szCs w:val="24"/>
          <w:shd w:val="clear" w:color="auto" w:fill="FFFFFF"/>
          <w:lang w:val="kk-KZ"/>
        </w:rPr>
        <w:t>1-қосымша</w:t>
      </w:r>
      <w:r w:rsidRPr="00EC7598">
        <w:rPr>
          <w:rFonts w:ascii="Times New Roman" w:hAnsi="Times New Roman" w:cs="Times New Roman"/>
          <w:color w:val="000000"/>
          <w:sz w:val="24"/>
          <w:szCs w:val="24"/>
          <w:lang w:val="kk-KZ"/>
        </w:rPr>
        <w:br/>
      </w:r>
    </w:p>
    <w:p w14:paraId="16E3BBAD" w14:textId="77777777" w:rsidR="00B83AEA" w:rsidRPr="00EC7598" w:rsidRDefault="00B83AEA" w:rsidP="0082675C">
      <w:pPr>
        <w:shd w:val="clear" w:color="auto" w:fill="FFFFFF"/>
        <w:spacing w:after="0" w:line="240" w:lineRule="auto"/>
        <w:textAlignment w:val="baseline"/>
        <w:rPr>
          <w:rFonts w:ascii="Times New Roman" w:eastAsia="Times New Roman" w:hAnsi="Times New Roman" w:cs="Times New Roman"/>
          <w:color w:val="000000"/>
          <w:spacing w:val="2"/>
          <w:sz w:val="24"/>
          <w:szCs w:val="24"/>
          <w:lang w:val="kk-KZ" w:eastAsia="ru-RU"/>
        </w:rPr>
      </w:pPr>
    </w:p>
    <w:p w14:paraId="16E3BBAE" w14:textId="77777777" w:rsidR="00B83AEA" w:rsidRPr="00EC7598" w:rsidRDefault="00B83AEA" w:rsidP="0082675C">
      <w:pPr>
        <w:shd w:val="clear" w:color="auto" w:fill="FFFFFF"/>
        <w:spacing w:after="0" w:line="240" w:lineRule="auto"/>
        <w:textAlignment w:val="baseline"/>
        <w:rPr>
          <w:rFonts w:ascii="Times New Roman" w:eastAsia="Times New Roman" w:hAnsi="Times New Roman" w:cs="Times New Roman"/>
          <w:color w:val="000000"/>
          <w:spacing w:val="2"/>
          <w:sz w:val="24"/>
          <w:szCs w:val="24"/>
          <w:lang w:val="kk-KZ" w:eastAsia="ru-RU"/>
        </w:rPr>
      </w:pPr>
    </w:p>
    <w:p w14:paraId="2867CA08" w14:textId="77777777" w:rsidR="002C7267" w:rsidRDefault="002C7267" w:rsidP="0082675C">
      <w:pPr>
        <w:shd w:val="clear" w:color="auto" w:fill="FFFFFF"/>
        <w:spacing w:after="0" w:line="240" w:lineRule="auto"/>
        <w:jc w:val="center"/>
        <w:textAlignment w:val="baseline"/>
        <w:rPr>
          <w:rFonts w:ascii="Times New Roman" w:hAnsi="Times New Roman" w:cs="Times New Roman"/>
          <w:b/>
          <w:sz w:val="24"/>
          <w:szCs w:val="24"/>
        </w:rPr>
      </w:pPr>
      <w:r w:rsidRPr="002C7267">
        <w:rPr>
          <w:rFonts w:ascii="Times New Roman" w:hAnsi="Times New Roman" w:cs="Times New Roman"/>
          <w:b/>
          <w:sz w:val="24"/>
          <w:szCs w:val="24"/>
        </w:rPr>
        <w:t xml:space="preserve">30100 – Медицина ғылымдары </w:t>
      </w:r>
    </w:p>
    <w:p w14:paraId="545DD215" w14:textId="22A55649" w:rsidR="0039348B" w:rsidRDefault="0039348B" w:rsidP="0039348B">
      <w:pPr>
        <w:shd w:val="clear" w:color="auto" w:fill="FFFFFF"/>
        <w:spacing w:after="0" w:line="240" w:lineRule="auto"/>
        <w:jc w:val="center"/>
        <w:textAlignment w:val="baseline"/>
        <w:rPr>
          <w:rFonts w:ascii="Times New Roman" w:eastAsia="Times New Roman" w:hAnsi="Times New Roman" w:cs="Times New Roman"/>
          <w:b/>
          <w:color w:val="000000"/>
          <w:spacing w:val="2"/>
          <w:sz w:val="24"/>
          <w:szCs w:val="24"/>
          <w:lang w:val="kk-KZ" w:eastAsia="ru-RU"/>
        </w:rPr>
      </w:pPr>
      <w:r w:rsidRPr="0039348B">
        <w:rPr>
          <w:rFonts w:ascii="Times New Roman" w:eastAsia="Times New Roman" w:hAnsi="Times New Roman" w:cs="Times New Roman"/>
          <w:b/>
          <w:color w:val="000000"/>
          <w:spacing w:val="2"/>
          <w:sz w:val="24"/>
          <w:szCs w:val="24"/>
          <w:lang w:val="kk-KZ" w:eastAsia="ru-RU"/>
        </w:rPr>
        <w:t>мамандығы бойынша</w:t>
      </w:r>
    </w:p>
    <w:p w14:paraId="6F0D592A" w14:textId="0BA1AC5B" w:rsidR="00287968" w:rsidRPr="00ED6616" w:rsidRDefault="00141ED3" w:rsidP="0082675C">
      <w:pPr>
        <w:shd w:val="clear" w:color="auto" w:fill="FFFFFF"/>
        <w:spacing w:after="0" w:line="240" w:lineRule="auto"/>
        <w:jc w:val="center"/>
        <w:textAlignment w:val="baseline"/>
        <w:rPr>
          <w:rFonts w:ascii="Times New Roman" w:hAnsi="Times New Roman" w:cs="Times New Roman"/>
          <w:b/>
          <w:sz w:val="24"/>
          <w:szCs w:val="24"/>
          <w:lang w:val="kk-KZ"/>
        </w:rPr>
      </w:pPr>
      <w:r w:rsidRPr="00ED6616">
        <w:rPr>
          <w:rFonts w:ascii="Times New Roman" w:hAnsi="Times New Roman" w:cs="Times New Roman"/>
          <w:b/>
          <w:sz w:val="24"/>
          <w:szCs w:val="24"/>
          <w:lang w:val="kk-KZ"/>
        </w:rPr>
        <w:t xml:space="preserve">қауымдастырылған профессор (доцент) </w:t>
      </w:r>
    </w:p>
    <w:p w14:paraId="16E3BBB2" w14:textId="12A267B0" w:rsidR="002577D1" w:rsidRPr="00287968" w:rsidRDefault="00141ED3" w:rsidP="0082675C">
      <w:pPr>
        <w:shd w:val="clear" w:color="auto" w:fill="FFFFFF"/>
        <w:spacing w:after="0" w:line="240" w:lineRule="auto"/>
        <w:jc w:val="center"/>
        <w:textAlignment w:val="baseline"/>
        <w:rPr>
          <w:rFonts w:ascii="Times New Roman" w:eastAsia="Times New Roman" w:hAnsi="Times New Roman" w:cs="Times New Roman"/>
          <w:b/>
          <w:color w:val="000000"/>
          <w:spacing w:val="2"/>
          <w:sz w:val="24"/>
          <w:szCs w:val="24"/>
          <w:u w:val="single"/>
          <w:lang w:val="kk-KZ" w:eastAsia="ru-RU"/>
        </w:rPr>
      </w:pPr>
      <w:r w:rsidRPr="00114DA1">
        <w:rPr>
          <w:rFonts w:ascii="Times New Roman" w:eastAsia="Times New Roman" w:hAnsi="Times New Roman" w:cs="Times New Roman"/>
          <w:b/>
          <w:color w:val="000000"/>
          <w:spacing w:val="2"/>
          <w:sz w:val="24"/>
          <w:szCs w:val="24"/>
          <w:lang w:val="kk-KZ" w:eastAsia="ru-RU"/>
        </w:rPr>
        <w:t>ғылыми атағын ізденуші</w:t>
      </w:r>
      <w:r w:rsidR="00ED6616" w:rsidRPr="00ED6616">
        <w:rPr>
          <w:rFonts w:ascii="Times New Roman" w:eastAsia="Times New Roman" w:hAnsi="Times New Roman" w:cs="Times New Roman"/>
          <w:b/>
          <w:color w:val="000000"/>
          <w:spacing w:val="2"/>
          <w:sz w:val="24"/>
          <w:szCs w:val="24"/>
          <w:lang w:val="kk-KZ" w:eastAsia="ru-RU"/>
        </w:rPr>
        <w:t xml:space="preserve"> </w:t>
      </w:r>
      <w:r w:rsidRPr="00114DA1">
        <w:rPr>
          <w:rFonts w:ascii="Times New Roman" w:eastAsia="Times New Roman" w:hAnsi="Times New Roman" w:cs="Times New Roman"/>
          <w:b/>
          <w:color w:val="000000"/>
          <w:sz w:val="24"/>
          <w:szCs w:val="24"/>
          <w:lang w:val="kk-KZ" w:eastAsia="ru-RU"/>
        </w:rPr>
        <w:t xml:space="preserve">туралы </w:t>
      </w:r>
      <w:r w:rsidRPr="0039348B">
        <w:rPr>
          <w:rFonts w:ascii="Times New Roman" w:eastAsia="Times New Roman" w:hAnsi="Times New Roman" w:cs="Times New Roman"/>
          <w:b/>
          <w:iCs/>
          <w:color w:val="000000"/>
          <w:sz w:val="24"/>
          <w:szCs w:val="24"/>
          <w:lang w:val="kk-KZ" w:eastAsia="ru-RU"/>
        </w:rPr>
        <w:t>анықтама</w:t>
      </w:r>
    </w:p>
    <w:p w14:paraId="16E3BBB3" w14:textId="77777777" w:rsidR="002577D1" w:rsidRPr="00EC7598" w:rsidRDefault="002577D1" w:rsidP="0082675C">
      <w:pPr>
        <w:shd w:val="clear" w:color="auto" w:fill="FFFFFF"/>
        <w:spacing w:after="0" w:line="240" w:lineRule="auto"/>
        <w:textAlignment w:val="baseline"/>
        <w:rPr>
          <w:rFonts w:ascii="Times New Roman" w:eastAsia="Times New Roman" w:hAnsi="Times New Roman" w:cs="Times New Roman"/>
          <w:color w:val="000000"/>
          <w:spacing w:val="2"/>
          <w:sz w:val="24"/>
          <w:szCs w:val="24"/>
          <w:lang w:val="kk-KZ"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95"/>
        <w:gridCol w:w="5186"/>
        <w:gridCol w:w="3924"/>
      </w:tblGrid>
      <w:tr w:rsidR="003E40F1" w:rsidRPr="00FE2708" w14:paraId="16E3BBB7" w14:textId="77777777" w:rsidTr="00FE2708">
        <w:tc>
          <w:tcPr>
            <w:tcW w:w="208" w:type="pct"/>
            <w:shd w:val="clear" w:color="auto" w:fill="auto"/>
            <w:tcMar>
              <w:top w:w="45" w:type="dxa"/>
              <w:left w:w="75" w:type="dxa"/>
              <w:bottom w:w="45" w:type="dxa"/>
              <w:right w:w="75" w:type="dxa"/>
            </w:tcMar>
            <w:hideMark/>
          </w:tcPr>
          <w:p w14:paraId="16E3BBB4" w14:textId="77777777" w:rsidR="003E40F1" w:rsidRPr="00FE2708" w:rsidRDefault="003E40F1" w:rsidP="0082675C">
            <w:pPr>
              <w:spacing w:after="0" w:line="240" w:lineRule="auto"/>
              <w:jc w:val="center"/>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eastAsia="Times New Roman" w:hAnsi="Times New Roman" w:cs="Times New Roman"/>
                <w:color w:val="000000"/>
                <w:spacing w:val="2"/>
                <w:sz w:val="24"/>
                <w:szCs w:val="24"/>
                <w:lang w:val="kk-KZ" w:eastAsia="ru-RU"/>
              </w:rPr>
              <w:t>1</w:t>
            </w:r>
          </w:p>
        </w:tc>
        <w:tc>
          <w:tcPr>
            <w:tcW w:w="2728" w:type="pct"/>
            <w:shd w:val="clear" w:color="auto" w:fill="auto"/>
            <w:tcMar>
              <w:top w:w="45" w:type="dxa"/>
              <w:left w:w="75" w:type="dxa"/>
              <w:bottom w:w="45" w:type="dxa"/>
              <w:right w:w="75" w:type="dxa"/>
            </w:tcMar>
            <w:hideMark/>
          </w:tcPr>
          <w:p w14:paraId="16E3BBB5" w14:textId="77777777" w:rsidR="003E40F1" w:rsidRPr="00FE2708" w:rsidRDefault="002315B5" w:rsidP="0082675C">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hAnsi="Times New Roman" w:cs="Times New Roman"/>
                <w:color w:val="000000"/>
                <w:spacing w:val="2"/>
                <w:sz w:val="24"/>
                <w:szCs w:val="24"/>
                <w:shd w:val="clear" w:color="auto" w:fill="FFFFFF"/>
                <w:lang w:val="kk-KZ"/>
              </w:rPr>
              <w:t>Тегі, аты, әкесінің аты (болған жағдайда)</w:t>
            </w:r>
          </w:p>
        </w:tc>
        <w:tc>
          <w:tcPr>
            <w:tcW w:w="2064" w:type="pct"/>
            <w:shd w:val="clear" w:color="auto" w:fill="auto"/>
            <w:tcMar>
              <w:top w:w="45" w:type="dxa"/>
              <w:left w:w="75" w:type="dxa"/>
              <w:bottom w:w="45" w:type="dxa"/>
              <w:right w:w="75" w:type="dxa"/>
            </w:tcMar>
          </w:tcPr>
          <w:p w14:paraId="16E3BBB6" w14:textId="65C0126E" w:rsidR="003E40F1" w:rsidRPr="00FE2708" w:rsidRDefault="007952B2" w:rsidP="0082675C">
            <w:pPr>
              <w:spacing w:after="0" w:line="240" w:lineRule="auto"/>
              <w:jc w:val="both"/>
              <w:rPr>
                <w:rFonts w:ascii="Times New Roman" w:eastAsia="Times New Roman" w:hAnsi="Times New Roman" w:cs="Times New Roman"/>
                <w:color w:val="000000"/>
                <w:sz w:val="24"/>
                <w:szCs w:val="24"/>
                <w:lang w:val="kk-KZ" w:eastAsia="ru-RU"/>
              </w:rPr>
            </w:pPr>
            <w:r>
              <w:rPr>
                <w:rFonts w:ascii="Times New Roman" w:hAnsi="Times New Roman" w:cs="Times New Roman"/>
                <w:sz w:val="24"/>
                <w:szCs w:val="24"/>
              </w:rPr>
              <w:t>Огизбаева Алина Виталиевна</w:t>
            </w:r>
          </w:p>
        </w:tc>
      </w:tr>
      <w:tr w:rsidR="003E40F1" w:rsidRPr="00ED1731" w14:paraId="16E3BBBB" w14:textId="77777777" w:rsidTr="00FE2708">
        <w:tc>
          <w:tcPr>
            <w:tcW w:w="208" w:type="pct"/>
            <w:shd w:val="clear" w:color="auto" w:fill="auto"/>
            <w:tcMar>
              <w:top w:w="45" w:type="dxa"/>
              <w:left w:w="75" w:type="dxa"/>
              <w:bottom w:w="45" w:type="dxa"/>
              <w:right w:w="75" w:type="dxa"/>
            </w:tcMar>
            <w:hideMark/>
          </w:tcPr>
          <w:p w14:paraId="16E3BBB8" w14:textId="77777777" w:rsidR="003E40F1" w:rsidRPr="00FE2708" w:rsidRDefault="003E40F1" w:rsidP="0082675C">
            <w:pPr>
              <w:spacing w:after="0" w:line="240" w:lineRule="auto"/>
              <w:jc w:val="center"/>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eastAsia="Times New Roman" w:hAnsi="Times New Roman" w:cs="Times New Roman"/>
                <w:color w:val="000000"/>
                <w:spacing w:val="2"/>
                <w:sz w:val="24"/>
                <w:szCs w:val="24"/>
                <w:lang w:val="kk-KZ" w:eastAsia="ru-RU"/>
              </w:rPr>
              <w:t>2</w:t>
            </w:r>
          </w:p>
        </w:tc>
        <w:tc>
          <w:tcPr>
            <w:tcW w:w="2728" w:type="pct"/>
            <w:shd w:val="clear" w:color="auto" w:fill="auto"/>
            <w:tcMar>
              <w:top w:w="45" w:type="dxa"/>
              <w:left w:w="75" w:type="dxa"/>
              <w:bottom w:w="45" w:type="dxa"/>
              <w:right w:w="75" w:type="dxa"/>
            </w:tcMar>
            <w:hideMark/>
          </w:tcPr>
          <w:p w14:paraId="16E3BBB9" w14:textId="2D4E3CE7" w:rsidR="003E40F1" w:rsidRPr="00FE2708" w:rsidRDefault="002315B5" w:rsidP="0082675C">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hAnsi="Times New Roman" w:cs="Times New Roman"/>
                <w:color w:val="000000"/>
                <w:spacing w:val="2"/>
                <w:sz w:val="24"/>
                <w:szCs w:val="24"/>
                <w:shd w:val="clear" w:color="auto" w:fill="FFFFFF"/>
                <w:lang w:val="kk-KZ"/>
              </w:rPr>
              <w:t>Ғылыми дәрежесі (ғылым кандидаты, ғылым докторы, философия докторы (PhD), бейіні бойынша доктор) немесе философия докторы (PhD), бейіні бойынша доктор академиялық дәрежесі немесе философия докторы (PhD), бейіні бойынша доктор дәрежесі, берілген уақыты</w:t>
            </w:r>
            <w:r w:rsidR="00114DA1" w:rsidRPr="00FE2708">
              <w:rPr>
                <w:rFonts w:ascii="Times New Roman" w:hAnsi="Times New Roman" w:cs="Times New Roman"/>
                <w:color w:val="000000"/>
                <w:spacing w:val="2"/>
                <w:sz w:val="24"/>
                <w:szCs w:val="24"/>
                <w:shd w:val="clear" w:color="auto" w:fill="FFFFFF"/>
                <w:lang w:val="kk-KZ"/>
              </w:rPr>
              <w:t xml:space="preserve"> </w:t>
            </w:r>
          </w:p>
        </w:tc>
        <w:tc>
          <w:tcPr>
            <w:tcW w:w="2064" w:type="pct"/>
            <w:shd w:val="clear" w:color="auto" w:fill="auto"/>
            <w:tcMar>
              <w:top w:w="45" w:type="dxa"/>
              <w:left w:w="75" w:type="dxa"/>
              <w:bottom w:w="45" w:type="dxa"/>
              <w:right w:w="75" w:type="dxa"/>
            </w:tcMar>
          </w:tcPr>
          <w:p w14:paraId="2664B6CB" w14:textId="4B7D16B0" w:rsidR="00114DA1" w:rsidRPr="00FE2708" w:rsidRDefault="00114DA1" w:rsidP="0082675C">
            <w:pPr>
              <w:pStyle w:val="a6"/>
              <w:jc w:val="both"/>
              <w:rPr>
                <w:rFonts w:ascii="Times New Roman" w:hAnsi="Times New Roman" w:cs="Times New Roman"/>
                <w:sz w:val="24"/>
                <w:szCs w:val="24"/>
                <w:lang w:val="kk-KZ" w:eastAsia="ru-RU"/>
              </w:rPr>
            </w:pPr>
            <w:r w:rsidRPr="00FE2708">
              <w:rPr>
                <w:rFonts w:ascii="Times New Roman" w:hAnsi="Times New Roman" w:cs="Times New Roman"/>
                <w:sz w:val="24"/>
                <w:szCs w:val="24"/>
                <w:lang w:val="kk-KZ" w:eastAsia="ru-RU"/>
              </w:rPr>
              <w:t>Философи</w:t>
            </w:r>
            <w:r w:rsidR="00D743D0">
              <w:rPr>
                <w:rFonts w:ascii="Times New Roman" w:hAnsi="Times New Roman" w:cs="Times New Roman"/>
                <w:sz w:val="24"/>
                <w:szCs w:val="24"/>
                <w:lang w:val="kk-KZ" w:eastAsia="ru-RU"/>
              </w:rPr>
              <w:t xml:space="preserve">я ғылымдарының докторы (PhD), </w:t>
            </w:r>
            <w:r w:rsidR="007952B2" w:rsidRPr="007952B2">
              <w:rPr>
                <w:rFonts w:ascii="Times New Roman" w:hAnsi="Times New Roman" w:cs="Times New Roman"/>
                <w:sz w:val="24"/>
                <w:szCs w:val="24"/>
                <w:lang w:val="kk-KZ"/>
              </w:rPr>
              <w:t>ҒД №0000035</w:t>
            </w:r>
            <w:r w:rsidRPr="00FE2708">
              <w:rPr>
                <w:rFonts w:ascii="Times New Roman" w:hAnsi="Times New Roman" w:cs="Times New Roman"/>
                <w:sz w:val="24"/>
                <w:szCs w:val="24"/>
                <w:lang w:val="kk-KZ" w:eastAsia="ru-RU"/>
              </w:rPr>
              <w:t xml:space="preserve">. </w:t>
            </w:r>
          </w:p>
          <w:p w14:paraId="16E3BBBA" w14:textId="5888C487" w:rsidR="003E40F1" w:rsidRPr="00FE2708" w:rsidRDefault="007952B2" w:rsidP="0082675C">
            <w:pPr>
              <w:pStyle w:val="a6"/>
              <w:jc w:val="both"/>
              <w:rPr>
                <w:rFonts w:ascii="Times New Roman" w:hAnsi="Times New Roman" w:cs="Times New Roman"/>
                <w:color w:val="000000"/>
                <w:sz w:val="24"/>
                <w:szCs w:val="24"/>
                <w:lang w:val="kk-KZ" w:eastAsia="ru-RU"/>
              </w:rPr>
            </w:pPr>
            <w:r w:rsidRPr="007952B2">
              <w:rPr>
                <w:rFonts w:ascii="Times New Roman" w:hAnsi="Times New Roman" w:cs="Times New Roman"/>
                <w:sz w:val="24"/>
                <w:szCs w:val="24"/>
                <w:lang w:val="kk-KZ" w:eastAsia="ru-RU"/>
              </w:rPr>
              <w:t>Қазақстан Республикасы Ғылым және жоғары білім министрлігі Ғылым және жоғары білім саласында сапаны қамтамасыз ету комитеті төрағасының 2023 жылғы 10 науырздағы № 109 бұйрығы</w:t>
            </w:r>
            <w:r w:rsidR="00114DA1" w:rsidRPr="00FE2708">
              <w:rPr>
                <w:rFonts w:ascii="Times New Roman" w:hAnsi="Times New Roman" w:cs="Times New Roman"/>
                <w:sz w:val="24"/>
                <w:szCs w:val="24"/>
                <w:lang w:val="kk-KZ" w:eastAsia="ru-RU"/>
              </w:rPr>
              <w:t>.</w:t>
            </w:r>
          </w:p>
        </w:tc>
      </w:tr>
      <w:tr w:rsidR="003E40F1" w:rsidRPr="00FE2708" w14:paraId="16E3BBBF" w14:textId="77777777" w:rsidTr="00FE2708">
        <w:tc>
          <w:tcPr>
            <w:tcW w:w="208" w:type="pct"/>
            <w:shd w:val="clear" w:color="auto" w:fill="auto"/>
            <w:tcMar>
              <w:top w:w="45" w:type="dxa"/>
              <w:left w:w="75" w:type="dxa"/>
              <w:bottom w:w="45" w:type="dxa"/>
              <w:right w:w="75" w:type="dxa"/>
            </w:tcMar>
            <w:hideMark/>
          </w:tcPr>
          <w:p w14:paraId="16E3BBBC" w14:textId="77777777" w:rsidR="003E40F1" w:rsidRPr="00FE2708" w:rsidRDefault="003E40F1" w:rsidP="0082675C">
            <w:pPr>
              <w:spacing w:after="0" w:line="240" w:lineRule="auto"/>
              <w:jc w:val="center"/>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eastAsia="Times New Roman" w:hAnsi="Times New Roman" w:cs="Times New Roman"/>
                <w:color w:val="000000"/>
                <w:spacing w:val="2"/>
                <w:sz w:val="24"/>
                <w:szCs w:val="24"/>
                <w:lang w:val="kk-KZ" w:eastAsia="ru-RU"/>
              </w:rPr>
              <w:t>3</w:t>
            </w:r>
          </w:p>
        </w:tc>
        <w:tc>
          <w:tcPr>
            <w:tcW w:w="2728" w:type="pct"/>
            <w:shd w:val="clear" w:color="auto" w:fill="auto"/>
            <w:tcMar>
              <w:top w:w="45" w:type="dxa"/>
              <w:left w:w="75" w:type="dxa"/>
              <w:bottom w:w="45" w:type="dxa"/>
              <w:right w:w="75" w:type="dxa"/>
            </w:tcMar>
            <w:hideMark/>
          </w:tcPr>
          <w:p w14:paraId="16E3BBBD" w14:textId="77777777" w:rsidR="003E40F1" w:rsidRPr="00FE2708" w:rsidRDefault="002315B5" w:rsidP="0082675C">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hAnsi="Times New Roman" w:cs="Times New Roman"/>
                <w:color w:val="000000"/>
                <w:spacing w:val="2"/>
                <w:sz w:val="24"/>
                <w:szCs w:val="24"/>
                <w:shd w:val="clear" w:color="auto" w:fill="FFFFFF"/>
                <w:lang w:val="kk-KZ"/>
              </w:rPr>
              <w:t>Ғылыми атақ, берілген уақыты</w:t>
            </w:r>
          </w:p>
        </w:tc>
        <w:tc>
          <w:tcPr>
            <w:tcW w:w="2064" w:type="pct"/>
            <w:shd w:val="clear" w:color="auto" w:fill="auto"/>
            <w:tcMar>
              <w:top w:w="45" w:type="dxa"/>
              <w:left w:w="75" w:type="dxa"/>
              <w:bottom w:w="45" w:type="dxa"/>
              <w:right w:w="75" w:type="dxa"/>
            </w:tcMar>
          </w:tcPr>
          <w:p w14:paraId="16E3BBBE" w14:textId="18EE0D34" w:rsidR="00A6621C" w:rsidRPr="00FE2708" w:rsidRDefault="006560AE" w:rsidP="0082675C">
            <w:pPr>
              <w:spacing w:after="0" w:line="240" w:lineRule="auto"/>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Жоқ</w:t>
            </w:r>
            <w:r w:rsidR="00114DA1" w:rsidRPr="00FE2708">
              <w:rPr>
                <w:rFonts w:ascii="Times New Roman" w:eastAsia="Times New Roman" w:hAnsi="Times New Roman" w:cs="Times New Roman"/>
                <w:color w:val="000000"/>
                <w:sz w:val="24"/>
                <w:szCs w:val="24"/>
                <w:lang w:val="kk-KZ" w:eastAsia="ru-RU"/>
              </w:rPr>
              <w:t xml:space="preserve"> </w:t>
            </w:r>
          </w:p>
        </w:tc>
      </w:tr>
      <w:tr w:rsidR="003E40F1" w:rsidRPr="00FE2708" w14:paraId="16E3BBC3" w14:textId="77777777" w:rsidTr="00FE2708">
        <w:tc>
          <w:tcPr>
            <w:tcW w:w="208" w:type="pct"/>
            <w:shd w:val="clear" w:color="auto" w:fill="auto"/>
            <w:tcMar>
              <w:top w:w="45" w:type="dxa"/>
              <w:left w:w="75" w:type="dxa"/>
              <w:bottom w:w="45" w:type="dxa"/>
              <w:right w:w="75" w:type="dxa"/>
            </w:tcMar>
            <w:hideMark/>
          </w:tcPr>
          <w:p w14:paraId="16E3BBC0" w14:textId="77777777" w:rsidR="003E40F1" w:rsidRPr="00FE2708" w:rsidRDefault="003E40F1" w:rsidP="0082675C">
            <w:pPr>
              <w:spacing w:after="0" w:line="240" w:lineRule="auto"/>
              <w:jc w:val="center"/>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eastAsia="Times New Roman" w:hAnsi="Times New Roman" w:cs="Times New Roman"/>
                <w:color w:val="000000"/>
                <w:spacing w:val="2"/>
                <w:sz w:val="24"/>
                <w:szCs w:val="24"/>
                <w:lang w:val="kk-KZ" w:eastAsia="ru-RU"/>
              </w:rPr>
              <w:t>4</w:t>
            </w:r>
          </w:p>
        </w:tc>
        <w:tc>
          <w:tcPr>
            <w:tcW w:w="2728" w:type="pct"/>
            <w:shd w:val="clear" w:color="auto" w:fill="auto"/>
            <w:tcMar>
              <w:top w:w="45" w:type="dxa"/>
              <w:left w:w="75" w:type="dxa"/>
              <w:bottom w:w="45" w:type="dxa"/>
              <w:right w:w="75" w:type="dxa"/>
            </w:tcMar>
            <w:hideMark/>
          </w:tcPr>
          <w:p w14:paraId="16E3BBC1" w14:textId="77777777" w:rsidR="003E40F1" w:rsidRPr="00FE2708" w:rsidRDefault="002315B5" w:rsidP="0082675C">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hAnsi="Times New Roman" w:cs="Times New Roman"/>
                <w:color w:val="000000"/>
                <w:spacing w:val="2"/>
                <w:sz w:val="24"/>
                <w:szCs w:val="24"/>
                <w:shd w:val="clear" w:color="auto" w:fill="FFFFFF"/>
                <w:lang w:val="kk-KZ"/>
              </w:rPr>
              <w:t>Құрметті атақ, берілген уақыты</w:t>
            </w:r>
          </w:p>
        </w:tc>
        <w:tc>
          <w:tcPr>
            <w:tcW w:w="2064" w:type="pct"/>
            <w:shd w:val="clear" w:color="auto" w:fill="auto"/>
            <w:tcMar>
              <w:top w:w="45" w:type="dxa"/>
              <w:left w:w="75" w:type="dxa"/>
              <w:bottom w:w="45" w:type="dxa"/>
              <w:right w:w="75" w:type="dxa"/>
            </w:tcMar>
          </w:tcPr>
          <w:p w14:paraId="16E3BBC2" w14:textId="026E5B11" w:rsidR="003E40F1" w:rsidRPr="00FE2708" w:rsidRDefault="006560AE" w:rsidP="0082675C">
            <w:pPr>
              <w:spacing w:after="0" w:line="240" w:lineRule="auto"/>
              <w:jc w:val="both"/>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Жоқ</w:t>
            </w:r>
          </w:p>
        </w:tc>
      </w:tr>
      <w:tr w:rsidR="003E40F1" w:rsidRPr="00ED1731" w14:paraId="16E3BBC9" w14:textId="77777777" w:rsidTr="00FE2708">
        <w:tc>
          <w:tcPr>
            <w:tcW w:w="208" w:type="pct"/>
            <w:shd w:val="clear" w:color="auto" w:fill="auto"/>
            <w:tcMar>
              <w:top w:w="45" w:type="dxa"/>
              <w:left w:w="75" w:type="dxa"/>
              <w:bottom w:w="45" w:type="dxa"/>
              <w:right w:w="75" w:type="dxa"/>
            </w:tcMar>
            <w:hideMark/>
          </w:tcPr>
          <w:p w14:paraId="16E3BBC4" w14:textId="77777777" w:rsidR="003E40F1" w:rsidRPr="00FE2708" w:rsidRDefault="003E40F1" w:rsidP="0082675C">
            <w:pPr>
              <w:spacing w:after="0" w:line="240" w:lineRule="auto"/>
              <w:jc w:val="center"/>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eastAsia="Times New Roman" w:hAnsi="Times New Roman" w:cs="Times New Roman"/>
                <w:color w:val="000000"/>
                <w:spacing w:val="2"/>
                <w:sz w:val="24"/>
                <w:szCs w:val="24"/>
                <w:lang w:val="kk-KZ" w:eastAsia="ru-RU"/>
              </w:rPr>
              <w:t>5</w:t>
            </w:r>
          </w:p>
        </w:tc>
        <w:tc>
          <w:tcPr>
            <w:tcW w:w="2728" w:type="pct"/>
            <w:shd w:val="clear" w:color="auto" w:fill="auto"/>
            <w:tcMar>
              <w:top w:w="45" w:type="dxa"/>
              <w:left w:w="75" w:type="dxa"/>
              <w:bottom w:w="45" w:type="dxa"/>
              <w:right w:w="75" w:type="dxa"/>
            </w:tcMar>
            <w:hideMark/>
          </w:tcPr>
          <w:p w14:paraId="16E3BBC5" w14:textId="77777777" w:rsidR="003E40F1" w:rsidRPr="00FE2708" w:rsidRDefault="007143F6" w:rsidP="0082675C">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hAnsi="Times New Roman" w:cs="Times New Roman"/>
                <w:color w:val="000000"/>
                <w:spacing w:val="2"/>
                <w:sz w:val="24"/>
                <w:szCs w:val="24"/>
                <w:shd w:val="clear" w:color="auto" w:fill="FFFFFF"/>
                <w:lang w:val="kk-KZ"/>
              </w:rPr>
              <w:t>Лауазымы (лауазымға тағайындалу туралы бұйрық мерзімі және нөмірі )</w:t>
            </w:r>
          </w:p>
        </w:tc>
        <w:tc>
          <w:tcPr>
            <w:tcW w:w="2064" w:type="pct"/>
            <w:shd w:val="clear" w:color="auto" w:fill="auto"/>
            <w:tcMar>
              <w:top w:w="45" w:type="dxa"/>
              <w:left w:w="75" w:type="dxa"/>
              <w:bottom w:w="45" w:type="dxa"/>
              <w:right w:w="75" w:type="dxa"/>
            </w:tcMar>
          </w:tcPr>
          <w:p w14:paraId="16E3BBC8" w14:textId="786BB8B3" w:rsidR="003E40F1" w:rsidRPr="0079570E" w:rsidRDefault="00114DA1" w:rsidP="0082675C">
            <w:pPr>
              <w:spacing w:after="0" w:line="240" w:lineRule="auto"/>
              <w:jc w:val="both"/>
              <w:rPr>
                <w:rFonts w:ascii="Times New Roman" w:eastAsia="Times New Roman" w:hAnsi="Times New Roman" w:cs="Times New Roman"/>
                <w:color w:val="000000"/>
                <w:sz w:val="24"/>
                <w:szCs w:val="24"/>
                <w:lang w:val="kk-KZ" w:eastAsia="ru-RU"/>
              </w:rPr>
            </w:pPr>
            <w:r w:rsidRPr="0079570E">
              <w:rPr>
                <w:rFonts w:ascii="Times New Roman" w:eastAsia="Times New Roman" w:hAnsi="Times New Roman" w:cs="Times New Roman"/>
                <w:sz w:val="24"/>
                <w:szCs w:val="24"/>
                <w:lang w:val="kk-KZ" w:eastAsia="ru-RU"/>
              </w:rPr>
              <w:t>«ҚМУ» КеАҚ Жедел медициналық көмек, анестезиология және реаниматология кафедрасының қауымдастырылған профессоры</w:t>
            </w:r>
            <w:r w:rsidR="0079570E" w:rsidRPr="0079570E">
              <w:rPr>
                <w:rFonts w:ascii="Times New Roman" w:eastAsia="Times New Roman" w:hAnsi="Times New Roman" w:cs="Times New Roman"/>
                <w:sz w:val="24"/>
                <w:szCs w:val="24"/>
                <w:lang w:val="kk-KZ" w:eastAsia="ru-RU"/>
              </w:rPr>
              <w:t>,</w:t>
            </w:r>
            <w:r w:rsidRPr="0079570E">
              <w:rPr>
                <w:rFonts w:ascii="Times New Roman" w:eastAsia="Times New Roman" w:hAnsi="Times New Roman" w:cs="Times New Roman"/>
                <w:sz w:val="24"/>
                <w:szCs w:val="24"/>
                <w:lang w:val="kk-KZ" w:eastAsia="ru-RU"/>
              </w:rPr>
              <w:t xml:space="preserve"> </w:t>
            </w:r>
            <w:r w:rsidR="0079570E" w:rsidRPr="0079570E">
              <w:rPr>
                <w:rFonts w:ascii="Times New Roman" w:eastAsia="Times New Roman" w:hAnsi="Times New Roman" w:cs="Times New Roman"/>
                <w:sz w:val="24"/>
                <w:szCs w:val="24"/>
                <w:lang w:val="kk-KZ" w:eastAsia="ru-RU"/>
              </w:rPr>
              <w:t>01.09.2023</w:t>
            </w:r>
            <w:r w:rsidRPr="0079570E">
              <w:rPr>
                <w:rFonts w:ascii="Times New Roman" w:eastAsia="Times New Roman" w:hAnsi="Times New Roman" w:cs="Times New Roman"/>
                <w:sz w:val="24"/>
                <w:szCs w:val="24"/>
                <w:lang w:val="kk-KZ" w:eastAsia="ru-RU"/>
              </w:rPr>
              <w:t xml:space="preserve"> ж. </w:t>
            </w:r>
            <w:r w:rsidR="0079570E" w:rsidRPr="0079570E">
              <w:rPr>
                <w:rFonts w:ascii="Times New Roman" w:eastAsia="Times New Roman" w:hAnsi="Times New Roman" w:cs="Times New Roman"/>
                <w:sz w:val="24"/>
                <w:szCs w:val="24"/>
                <w:lang w:val="kk-KZ" w:eastAsia="ru-RU"/>
              </w:rPr>
              <w:t>б</w:t>
            </w:r>
            <w:r w:rsidR="00D743D0" w:rsidRPr="0079570E">
              <w:rPr>
                <w:rFonts w:ascii="Times New Roman" w:eastAsia="Times New Roman" w:hAnsi="Times New Roman" w:cs="Times New Roman"/>
                <w:sz w:val="24"/>
                <w:szCs w:val="24"/>
                <w:lang w:val="kk-KZ" w:eastAsia="ru-RU"/>
              </w:rPr>
              <w:t>ұйрық №</w:t>
            </w:r>
            <w:r w:rsidR="0079570E" w:rsidRPr="0079570E">
              <w:rPr>
                <w:rFonts w:ascii="Times New Roman" w:eastAsia="Times New Roman" w:hAnsi="Times New Roman" w:cs="Times New Roman"/>
                <w:sz w:val="24"/>
                <w:szCs w:val="24"/>
                <w:lang w:val="kk-KZ" w:eastAsia="ru-RU"/>
              </w:rPr>
              <w:t>1189</w:t>
            </w:r>
            <w:r w:rsidRPr="0079570E">
              <w:rPr>
                <w:rFonts w:ascii="Times New Roman" w:eastAsia="Times New Roman" w:hAnsi="Times New Roman" w:cs="Times New Roman"/>
                <w:sz w:val="24"/>
                <w:szCs w:val="24"/>
                <w:lang w:val="kk-KZ" w:eastAsia="ru-RU"/>
              </w:rPr>
              <w:t xml:space="preserve">/қ. </w:t>
            </w:r>
          </w:p>
        </w:tc>
      </w:tr>
      <w:tr w:rsidR="007143F6" w:rsidRPr="00ED1731" w14:paraId="16E3BBCD" w14:textId="77777777" w:rsidTr="00FE2708">
        <w:tc>
          <w:tcPr>
            <w:tcW w:w="208" w:type="pct"/>
            <w:shd w:val="clear" w:color="auto" w:fill="auto"/>
            <w:tcMar>
              <w:top w:w="45" w:type="dxa"/>
              <w:left w:w="75" w:type="dxa"/>
              <w:bottom w:w="45" w:type="dxa"/>
              <w:right w:w="75" w:type="dxa"/>
            </w:tcMar>
            <w:hideMark/>
          </w:tcPr>
          <w:p w14:paraId="16E3BBCA" w14:textId="77777777" w:rsidR="007143F6" w:rsidRPr="00FE2708" w:rsidRDefault="007143F6" w:rsidP="0082675C">
            <w:pPr>
              <w:spacing w:after="0" w:line="240" w:lineRule="auto"/>
              <w:jc w:val="center"/>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eastAsia="Times New Roman" w:hAnsi="Times New Roman" w:cs="Times New Roman"/>
                <w:color w:val="000000"/>
                <w:spacing w:val="2"/>
                <w:sz w:val="24"/>
                <w:szCs w:val="24"/>
                <w:lang w:val="kk-KZ" w:eastAsia="ru-RU"/>
              </w:rPr>
              <w:t>6</w:t>
            </w:r>
          </w:p>
        </w:tc>
        <w:tc>
          <w:tcPr>
            <w:tcW w:w="2728" w:type="pct"/>
            <w:shd w:val="clear" w:color="auto" w:fill="auto"/>
            <w:tcMar>
              <w:top w:w="45" w:type="dxa"/>
              <w:left w:w="75" w:type="dxa"/>
              <w:bottom w:w="45" w:type="dxa"/>
              <w:right w:w="75" w:type="dxa"/>
            </w:tcMar>
            <w:hideMark/>
          </w:tcPr>
          <w:p w14:paraId="16E3BBCB" w14:textId="77777777" w:rsidR="007143F6" w:rsidRPr="00FE2708" w:rsidRDefault="007143F6" w:rsidP="0082675C">
            <w:pPr>
              <w:pStyle w:val="a3"/>
              <w:spacing w:before="0" w:beforeAutospacing="0" w:after="0" w:afterAutospacing="0"/>
              <w:jc w:val="both"/>
              <w:textAlignment w:val="baseline"/>
              <w:rPr>
                <w:color w:val="000000"/>
                <w:spacing w:val="2"/>
                <w:lang w:val="kk-KZ"/>
              </w:rPr>
            </w:pPr>
            <w:r w:rsidRPr="00FE2708">
              <w:rPr>
                <w:color w:val="000000"/>
                <w:spacing w:val="2"/>
                <w:lang w:val="kk-KZ"/>
              </w:rPr>
              <w:t>Ғылыми, ғылыми-педагогикалық жұмыс өтілі</w:t>
            </w:r>
          </w:p>
        </w:tc>
        <w:tc>
          <w:tcPr>
            <w:tcW w:w="2064" w:type="pct"/>
            <w:shd w:val="clear" w:color="auto" w:fill="auto"/>
            <w:tcMar>
              <w:top w:w="45" w:type="dxa"/>
              <w:left w:w="75" w:type="dxa"/>
              <w:bottom w:w="45" w:type="dxa"/>
              <w:right w:w="75" w:type="dxa"/>
            </w:tcMar>
          </w:tcPr>
          <w:p w14:paraId="16E3BBCC" w14:textId="3D742A17" w:rsidR="007143F6" w:rsidRPr="0079570E" w:rsidRDefault="00114DA1" w:rsidP="0082675C">
            <w:pPr>
              <w:spacing w:before="100" w:beforeAutospacing="1" w:after="100" w:afterAutospacing="1" w:line="240" w:lineRule="auto"/>
              <w:jc w:val="both"/>
              <w:rPr>
                <w:rFonts w:ascii="Times New Roman" w:eastAsia="Times New Roman" w:hAnsi="Times New Roman" w:cs="Times New Roman"/>
                <w:sz w:val="24"/>
                <w:szCs w:val="24"/>
                <w:lang w:val="kk-KZ" w:eastAsia="ru-RU"/>
              </w:rPr>
            </w:pPr>
            <w:r w:rsidRPr="0079570E">
              <w:rPr>
                <w:rFonts w:ascii="Times New Roman" w:eastAsia="Times New Roman" w:hAnsi="Times New Roman" w:cs="Times New Roman"/>
                <w:sz w:val="24"/>
                <w:szCs w:val="24"/>
                <w:lang w:val="kk-KZ" w:eastAsia="ru-RU"/>
              </w:rPr>
              <w:t xml:space="preserve">Жалпы еңбек өтілі </w:t>
            </w:r>
            <w:r w:rsidR="00D27334" w:rsidRPr="0079570E">
              <w:rPr>
                <w:rFonts w:ascii="Times New Roman" w:eastAsia="Times New Roman" w:hAnsi="Times New Roman" w:cs="Times New Roman"/>
                <w:sz w:val="24"/>
                <w:szCs w:val="24"/>
                <w:lang w:val="kk-KZ" w:eastAsia="ru-RU"/>
              </w:rPr>
              <w:t>10</w:t>
            </w:r>
            <w:r w:rsidRPr="0079570E">
              <w:rPr>
                <w:rFonts w:ascii="Times New Roman" w:eastAsia="Times New Roman" w:hAnsi="Times New Roman" w:cs="Times New Roman"/>
                <w:sz w:val="24"/>
                <w:szCs w:val="24"/>
                <w:lang w:val="kk-KZ" w:eastAsia="ru-RU"/>
              </w:rPr>
              <w:t xml:space="preserve"> жыл, педагогикалық өтілі </w:t>
            </w:r>
            <w:r w:rsidR="00D27334" w:rsidRPr="0079570E">
              <w:rPr>
                <w:rFonts w:ascii="Times New Roman" w:eastAsia="Times New Roman" w:hAnsi="Times New Roman" w:cs="Times New Roman"/>
                <w:sz w:val="24"/>
                <w:szCs w:val="24"/>
                <w:lang w:val="kk-KZ" w:eastAsia="ru-RU"/>
              </w:rPr>
              <w:t>7</w:t>
            </w:r>
            <w:r w:rsidRPr="0079570E">
              <w:rPr>
                <w:rFonts w:ascii="Times New Roman" w:eastAsia="Times New Roman" w:hAnsi="Times New Roman" w:cs="Times New Roman"/>
                <w:sz w:val="24"/>
                <w:szCs w:val="24"/>
                <w:lang w:val="kk-KZ" w:eastAsia="ru-RU"/>
              </w:rPr>
              <w:t xml:space="preserve"> жыл</w:t>
            </w:r>
            <w:r w:rsidR="00F0251A">
              <w:rPr>
                <w:rFonts w:ascii="Times New Roman" w:eastAsia="Times New Roman" w:hAnsi="Times New Roman" w:cs="Times New Roman"/>
                <w:sz w:val="24"/>
                <w:szCs w:val="24"/>
                <w:lang w:val="kk-KZ" w:eastAsia="ru-RU"/>
              </w:rPr>
              <w:t>,</w:t>
            </w:r>
            <w:r w:rsidRPr="0079570E">
              <w:rPr>
                <w:rFonts w:ascii="Times New Roman" w:eastAsia="Times New Roman" w:hAnsi="Times New Roman" w:cs="Times New Roman"/>
                <w:sz w:val="24"/>
                <w:szCs w:val="24"/>
                <w:lang w:val="kk-KZ" w:eastAsia="ru-RU"/>
              </w:rPr>
              <w:t xml:space="preserve"> </w:t>
            </w:r>
            <w:r w:rsidR="00F0251A" w:rsidRPr="00F0251A">
              <w:rPr>
                <w:rFonts w:ascii="Times New Roman" w:eastAsia="Times New Roman" w:hAnsi="Times New Roman" w:cs="Times New Roman"/>
                <w:sz w:val="24"/>
                <w:szCs w:val="24"/>
                <w:lang w:val="kk-KZ" w:eastAsia="ru-RU"/>
              </w:rPr>
              <w:t xml:space="preserve">оның ішінде </w:t>
            </w:r>
            <w:r w:rsidR="00F0251A" w:rsidRPr="0079570E">
              <w:rPr>
                <w:rFonts w:ascii="Times New Roman" w:eastAsia="Times New Roman" w:hAnsi="Times New Roman" w:cs="Times New Roman"/>
                <w:sz w:val="24"/>
                <w:szCs w:val="24"/>
                <w:lang w:val="kk-KZ" w:eastAsia="ru-RU"/>
              </w:rPr>
              <w:t xml:space="preserve">қауымдастырылған </w:t>
            </w:r>
            <w:r w:rsidRPr="0079570E">
              <w:rPr>
                <w:rFonts w:ascii="Times New Roman" w:eastAsia="Times New Roman" w:hAnsi="Times New Roman" w:cs="Times New Roman"/>
                <w:sz w:val="24"/>
                <w:szCs w:val="24"/>
                <w:lang w:val="kk-KZ" w:eastAsia="ru-RU"/>
              </w:rPr>
              <w:t xml:space="preserve">профессор лауазымындағы жұмыс өтілі – </w:t>
            </w:r>
            <w:r w:rsidR="00D27334" w:rsidRPr="0079570E">
              <w:rPr>
                <w:rFonts w:ascii="Times New Roman" w:eastAsia="Times New Roman" w:hAnsi="Times New Roman" w:cs="Times New Roman"/>
                <w:sz w:val="24"/>
                <w:szCs w:val="24"/>
                <w:lang w:val="kk-KZ" w:eastAsia="ru-RU"/>
              </w:rPr>
              <w:t>2</w:t>
            </w:r>
            <w:r w:rsidRPr="0079570E">
              <w:rPr>
                <w:rFonts w:ascii="Times New Roman" w:eastAsia="Times New Roman" w:hAnsi="Times New Roman" w:cs="Times New Roman"/>
                <w:sz w:val="24"/>
                <w:szCs w:val="24"/>
                <w:lang w:val="kk-KZ" w:eastAsia="ru-RU"/>
              </w:rPr>
              <w:t xml:space="preserve"> жыл.</w:t>
            </w:r>
          </w:p>
        </w:tc>
      </w:tr>
      <w:tr w:rsidR="007143F6" w:rsidRPr="00ED1731" w14:paraId="16E3BBD1" w14:textId="77777777" w:rsidTr="00FE2708">
        <w:tc>
          <w:tcPr>
            <w:tcW w:w="208" w:type="pct"/>
            <w:shd w:val="clear" w:color="auto" w:fill="auto"/>
            <w:tcMar>
              <w:top w:w="45" w:type="dxa"/>
              <w:left w:w="75" w:type="dxa"/>
              <w:bottom w:w="45" w:type="dxa"/>
              <w:right w:w="75" w:type="dxa"/>
            </w:tcMar>
            <w:hideMark/>
          </w:tcPr>
          <w:p w14:paraId="16E3BBCE" w14:textId="77777777" w:rsidR="007143F6" w:rsidRPr="00FE2708" w:rsidRDefault="007143F6" w:rsidP="0082675C">
            <w:pPr>
              <w:spacing w:after="0" w:line="240" w:lineRule="auto"/>
              <w:jc w:val="center"/>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eastAsia="Times New Roman" w:hAnsi="Times New Roman" w:cs="Times New Roman"/>
                <w:color w:val="000000"/>
                <w:spacing w:val="2"/>
                <w:sz w:val="24"/>
                <w:szCs w:val="24"/>
                <w:lang w:val="kk-KZ" w:eastAsia="ru-RU"/>
              </w:rPr>
              <w:t>7</w:t>
            </w:r>
          </w:p>
        </w:tc>
        <w:tc>
          <w:tcPr>
            <w:tcW w:w="2728" w:type="pct"/>
            <w:shd w:val="clear" w:color="auto" w:fill="auto"/>
            <w:tcMar>
              <w:top w:w="45" w:type="dxa"/>
              <w:left w:w="75" w:type="dxa"/>
              <w:bottom w:w="45" w:type="dxa"/>
              <w:right w:w="75" w:type="dxa"/>
            </w:tcMar>
            <w:hideMark/>
          </w:tcPr>
          <w:p w14:paraId="16E3BBCF" w14:textId="77777777" w:rsidR="007143F6" w:rsidRPr="00FE2708" w:rsidRDefault="007143F6" w:rsidP="0082675C">
            <w:pPr>
              <w:pStyle w:val="a3"/>
              <w:spacing w:before="0" w:beforeAutospacing="0" w:after="0" w:afterAutospacing="0"/>
              <w:jc w:val="both"/>
              <w:textAlignment w:val="baseline"/>
              <w:rPr>
                <w:color w:val="000000"/>
                <w:spacing w:val="2"/>
                <w:lang w:val="kk-KZ"/>
              </w:rPr>
            </w:pPr>
            <w:r w:rsidRPr="00FE2708">
              <w:rPr>
                <w:color w:val="000000"/>
                <w:spacing w:val="2"/>
                <w:lang w:val="kk-KZ"/>
              </w:rPr>
              <w:t>Диссертация қорғағаннан/қауымдастырылған профессор (доцент) ғылыми атағын алғаннан кейінгі ғылыми мақалалар, шығармашылық еңбектер саны</w:t>
            </w:r>
          </w:p>
        </w:tc>
        <w:tc>
          <w:tcPr>
            <w:tcW w:w="2064" w:type="pct"/>
            <w:shd w:val="clear" w:color="auto" w:fill="auto"/>
            <w:tcMar>
              <w:top w:w="45" w:type="dxa"/>
              <w:left w:w="75" w:type="dxa"/>
              <w:bottom w:w="45" w:type="dxa"/>
              <w:right w:w="75" w:type="dxa"/>
            </w:tcMar>
          </w:tcPr>
          <w:p w14:paraId="16E3BBD0" w14:textId="58612567" w:rsidR="007143F6" w:rsidRPr="0079570E" w:rsidRDefault="00114DA1" w:rsidP="0082675C">
            <w:pPr>
              <w:pStyle w:val="a3"/>
              <w:spacing w:before="0" w:beforeAutospacing="0" w:after="0" w:afterAutospacing="0"/>
              <w:jc w:val="both"/>
              <w:textAlignment w:val="baseline"/>
              <w:rPr>
                <w:lang w:val="kk-KZ"/>
              </w:rPr>
            </w:pPr>
            <w:r w:rsidRPr="0079570E">
              <w:rPr>
                <w:lang w:val="kk-KZ"/>
              </w:rPr>
              <w:t xml:space="preserve">Барлығы </w:t>
            </w:r>
            <w:r w:rsidR="00C102A5" w:rsidRPr="0079570E">
              <w:rPr>
                <w:u w:val="single"/>
                <w:lang w:val="kk-KZ"/>
              </w:rPr>
              <w:t>15</w:t>
            </w:r>
            <w:r w:rsidRPr="0079570E">
              <w:rPr>
                <w:lang w:val="kk-KZ"/>
              </w:rPr>
              <w:t xml:space="preserve">, уәкілетті орган ұсынған жарияланымдарда – </w:t>
            </w:r>
            <w:r w:rsidR="00DD7612" w:rsidRPr="0079570E">
              <w:rPr>
                <w:lang w:val="kk-KZ"/>
              </w:rPr>
              <w:t>4</w:t>
            </w:r>
            <w:r w:rsidRPr="0079570E">
              <w:rPr>
                <w:lang w:val="kk-KZ"/>
              </w:rPr>
              <w:t xml:space="preserve">, Clarivate Analytics </w:t>
            </w:r>
            <w:r w:rsidR="00FE2708" w:rsidRPr="0079570E">
              <w:rPr>
                <w:lang w:val="kk-KZ"/>
              </w:rPr>
              <w:t>(Кларивэйт Аналитикс)</w:t>
            </w:r>
            <w:r w:rsidRPr="0079570E">
              <w:rPr>
                <w:lang w:val="kk-KZ"/>
              </w:rPr>
              <w:t xml:space="preserve"> дерекқорларына енгізілген ғылыми журналдарда Web of Science Core Collection, Clarivate Analytics (Вэб оф Сайнс Кор Коллекшн, Кларивэйт</w:t>
            </w:r>
            <w:r w:rsidR="00937B44" w:rsidRPr="0079570E">
              <w:rPr>
                <w:lang w:val="kk-KZ"/>
              </w:rPr>
              <w:t xml:space="preserve"> Аналитикс), Scopus (Скопус) </w:t>
            </w:r>
            <w:r w:rsidR="00C102A5" w:rsidRPr="0079570E">
              <w:rPr>
                <w:lang w:val="kk-KZ"/>
              </w:rPr>
              <w:t>– 1</w:t>
            </w:r>
            <w:r w:rsidR="00DD7612" w:rsidRPr="0079570E">
              <w:rPr>
                <w:lang w:val="kk-KZ"/>
              </w:rPr>
              <w:t>1</w:t>
            </w:r>
            <w:r w:rsidRPr="0079570E">
              <w:rPr>
                <w:lang w:val="kk-KZ"/>
              </w:rPr>
              <w:t xml:space="preserve">. </w:t>
            </w:r>
          </w:p>
        </w:tc>
      </w:tr>
      <w:tr w:rsidR="003E40F1" w:rsidRPr="004C186E" w14:paraId="16E3BBD5" w14:textId="77777777" w:rsidTr="00FE2708">
        <w:tc>
          <w:tcPr>
            <w:tcW w:w="208" w:type="pct"/>
            <w:shd w:val="clear" w:color="auto" w:fill="auto"/>
            <w:tcMar>
              <w:top w:w="45" w:type="dxa"/>
              <w:left w:w="75" w:type="dxa"/>
              <w:bottom w:w="45" w:type="dxa"/>
              <w:right w:w="75" w:type="dxa"/>
            </w:tcMar>
            <w:hideMark/>
          </w:tcPr>
          <w:p w14:paraId="16E3BBD2" w14:textId="77777777" w:rsidR="003E40F1" w:rsidRPr="00FE2708" w:rsidRDefault="003E40F1" w:rsidP="0082675C">
            <w:pPr>
              <w:spacing w:after="0" w:line="240" w:lineRule="auto"/>
              <w:jc w:val="center"/>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eastAsia="Times New Roman" w:hAnsi="Times New Roman" w:cs="Times New Roman"/>
                <w:color w:val="000000"/>
                <w:spacing w:val="2"/>
                <w:sz w:val="24"/>
                <w:szCs w:val="24"/>
                <w:lang w:val="kk-KZ" w:eastAsia="ru-RU"/>
              </w:rPr>
              <w:t>8</w:t>
            </w:r>
          </w:p>
        </w:tc>
        <w:tc>
          <w:tcPr>
            <w:tcW w:w="2728" w:type="pct"/>
            <w:shd w:val="clear" w:color="auto" w:fill="auto"/>
            <w:tcMar>
              <w:top w:w="45" w:type="dxa"/>
              <w:left w:w="75" w:type="dxa"/>
              <w:bottom w:w="45" w:type="dxa"/>
              <w:right w:w="75" w:type="dxa"/>
            </w:tcMar>
            <w:hideMark/>
          </w:tcPr>
          <w:p w14:paraId="16E3BBD3" w14:textId="77777777" w:rsidR="003E40F1" w:rsidRPr="00FE2708" w:rsidRDefault="007143F6" w:rsidP="0082675C">
            <w:pPr>
              <w:spacing w:after="0" w:line="240" w:lineRule="auto"/>
              <w:jc w:val="both"/>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hAnsi="Times New Roman" w:cs="Times New Roman"/>
                <w:color w:val="000000"/>
                <w:spacing w:val="2"/>
                <w:sz w:val="24"/>
                <w:szCs w:val="24"/>
                <w:shd w:val="clear" w:color="auto" w:fill="FFFFFF"/>
                <w:lang w:val="kk-KZ"/>
              </w:rPr>
              <w:t>Соңғы 5 жылда басылған монографиялар, оқулықтар, жеке жазылған оқу (оқу-әдістемелік) құралдар саны</w:t>
            </w:r>
          </w:p>
        </w:tc>
        <w:tc>
          <w:tcPr>
            <w:tcW w:w="2064" w:type="pct"/>
            <w:shd w:val="clear" w:color="auto" w:fill="auto"/>
            <w:tcMar>
              <w:top w:w="45" w:type="dxa"/>
              <w:left w:w="75" w:type="dxa"/>
              <w:bottom w:w="45" w:type="dxa"/>
              <w:right w:w="75" w:type="dxa"/>
            </w:tcMar>
          </w:tcPr>
          <w:p w14:paraId="0A2A1386" w14:textId="77777777" w:rsidR="004C186E" w:rsidRPr="0079570E" w:rsidRDefault="004C186E" w:rsidP="0082675C">
            <w:pPr>
              <w:spacing w:after="0" w:line="240" w:lineRule="auto"/>
              <w:jc w:val="both"/>
              <w:rPr>
                <w:rFonts w:ascii="Times New Roman" w:eastAsia="Times New Roman" w:hAnsi="Times New Roman" w:cs="Times New Roman"/>
                <w:color w:val="000000"/>
                <w:sz w:val="24"/>
                <w:szCs w:val="24"/>
                <w:lang w:val="kk-KZ" w:eastAsia="ru-RU"/>
              </w:rPr>
            </w:pPr>
            <w:r w:rsidRPr="0079570E">
              <w:rPr>
                <w:rFonts w:ascii="Times New Roman" w:eastAsia="Times New Roman" w:hAnsi="Times New Roman" w:cs="Times New Roman"/>
                <w:color w:val="000000"/>
                <w:sz w:val="24"/>
                <w:szCs w:val="24"/>
                <w:lang w:val="kk-KZ" w:eastAsia="ru-RU"/>
              </w:rPr>
              <w:t>Монографиялар:</w:t>
            </w:r>
          </w:p>
          <w:p w14:paraId="0B3BA831" w14:textId="6A80C8E4" w:rsidR="004C186E" w:rsidRPr="0079570E" w:rsidRDefault="004C186E" w:rsidP="0082675C">
            <w:pPr>
              <w:spacing w:after="0" w:line="240" w:lineRule="auto"/>
              <w:jc w:val="both"/>
              <w:rPr>
                <w:rFonts w:ascii="Times New Roman" w:eastAsia="Times New Roman" w:hAnsi="Times New Roman" w:cs="Times New Roman"/>
                <w:color w:val="000000"/>
                <w:sz w:val="24"/>
                <w:szCs w:val="24"/>
                <w:lang w:val="kk-KZ" w:eastAsia="ru-RU"/>
              </w:rPr>
            </w:pPr>
            <w:r w:rsidRPr="0079570E">
              <w:rPr>
                <w:rFonts w:ascii="Times New Roman" w:eastAsia="Times New Roman" w:hAnsi="Times New Roman" w:cs="Times New Roman"/>
                <w:color w:val="000000"/>
                <w:sz w:val="24"/>
                <w:szCs w:val="24"/>
                <w:lang w:val="kk-KZ" w:eastAsia="ru-RU"/>
              </w:rPr>
              <w:t xml:space="preserve">Огизбаева А.В., Тургунов Е.М. Тоқ ішек қатерлі ісігі мен жедел ішек өтімсіздігі хирургиясының нәтижелерін болжаудағы бактериялық транслокация </w:t>
            </w:r>
            <w:r w:rsidRPr="0079570E">
              <w:rPr>
                <w:rFonts w:ascii="Times New Roman" w:eastAsia="Times New Roman" w:hAnsi="Times New Roman" w:cs="Times New Roman"/>
                <w:color w:val="000000"/>
                <w:sz w:val="24"/>
                <w:szCs w:val="24"/>
                <w:lang w:val="kk-KZ" w:eastAsia="ru-RU"/>
              </w:rPr>
              <w:lastRenderedPageBreak/>
              <w:t>маркерлері. Монография / «ARKO баспа үйі» ЖШС, Қарағанды, 2023 – 149 бет.</w:t>
            </w:r>
          </w:p>
          <w:p w14:paraId="2019290A" w14:textId="793736DE" w:rsidR="004C186E" w:rsidRPr="0079570E" w:rsidRDefault="004C186E" w:rsidP="0082675C">
            <w:pPr>
              <w:spacing w:after="0" w:line="240" w:lineRule="auto"/>
              <w:jc w:val="both"/>
              <w:rPr>
                <w:rFonts w:ascii="Times New Roman" w:eastAsia="Times New Roman" w:hAnsi="Times New Roman" w:cs="Times New Roman"/>
                <w:color w:val="000000"/>
                <w:sz w:val="24"/>
                <w:szCs w:val="24"/>
                <w:lang w:val="kk-KZ" w:eastAsia="ru-RU"/>
              </w:rPr>
            </w:pPr>
            <w:r w:rsidRPr="0079570E">
              <w:rPr>
                <w:rFonts w:ascii="Times New Roman" w:eastAsia="Times New Roman" w:hAnsi="Times New Roman" w:cs="Times New Roman"/>
                <w:color w:val="000000"/>
                <w:sz w:val="24"/>
                <w:szCs w:val="24"/>
                <w:lang w:val="kk-KZ" w:eastAsia="ru-RU"/>
              </w:rPr>
              <w:t>КеАҚ Қарағанды ​​медициналық университетінің Сенаты отырысында мақұлданған және басып шығаруға ұсынылған, 2023 жылғы 25 мамыр №9 отырыс хаттамасы.</w:t>
            </w:r>
          </w:p>
          <w:p w14:paraId="291518AA" w14:textId="77777777" w:rsidR="000C5F02" w:rsidRPr="0079570E" w:rsidRDefault="000C5F02" w:rsidP="0082675C">
            <w:pPr>
              <w:spacing w:line="240" w:lineRule="auto"/>
              <w:jc w:val="both"/>
              <w:rPr>
                <w:rFonts w:ascii="Times New Roman" w:hAnsi="Times New Roman" w:cs="Times New Roman"/>
                <w:sz w:val="24"/>
                <w:szCs w:val="24"/>
                <w:lang w:val="kk-KZ"/>
              </w:rPr>
            </w:pPr>
            <w:r w:rsidRPr="0079570E">
              <w:rPr>
                <w:rFonts w:ascii="Times New Roman" w:hAnsi="Times New Roman" w:cs="Times New Roman"/>
                <w:sz w:val="24"/>
                <w:szCs w:val="24"/>
                <w:lang w:val="kk-KZ"/>
              </w:rPr>
              <w:t>ISBN 978-601-204-548-2</w:t>
            </w:r>
          </w:p>
          <w:p w14:paraId="15138BB9" w14:textId="77777777" w:rsidR="000C5F02" w:rsidRPr="0079570E" w:rsidRDefault="000C5F02" w:rsidP="0082675C">
            <w:pPr>
              <w:spacing w:after="0" w:line="240" w:lineRule="auto"/>
              <w:jc w:val="both"/>
              <w:rPr>
                <w:rFonts w:ascii="Times New Roman" w:eastAsia="Times New Roman" w:hAnsi="Times New Roman" w:cs="Times New Roman"/>
                <w:color w:val="000000"/>
                <w:sz w:val="24"/>
                <w:szCs w:val="24"/>
                <w:lang w:val="kk-KZ" w:eastAsia="ru-RU"/>
              </w:rPr>
            </w:pPr>
            <w:r w:rsidRPr="0079570E">
              <w:rPr>
                <w:rFonts w:ascii="Times New Roman" w:eastAsia="Times New Roman" w:hAnsi="Times New Roman" w:cs="Times New Roman"/>
                <w:color w:val="000000"/>
                <w:sz w:val="24"/>
                <w:szCs w:val="24"/>
                <w:lang w:val="kk-KZ" w:eastAsia="ru-RU"/>
              </w:rPr>
              <w:t xml:space="preserve">Огизбаева А.В., Тургунов Е.М., Асамиданова С.Г. Көп ағзалы дисфункция синдромының нәтижелерін болжаудағы бактериялық транслокация мен ішек қабырғасының зақымдануының биомаркерлері. Монография / «ARKO баспа үйі» ЖШС, 2025. – 87 б. </w:t>
            </w:r>
          </w:p>
          <w:p w14:paraId="5B59379B" w14:textId="60681C53" w:rsidR="003E40F1" w:rsidRPr="0079570E" w:rsidRDefault="000C5F02" w:rsidP="0082675C">
            <w:pPr>
              <w:spacing w:after="0" w:line="240" w:lineRule="auto"/>
              <w:jc w:val="both"/>
              <w:rPr>
                <w:rFonts w:ascii="Times New Roman" w:eastAsia="Times New Roman" w:hAnsi="Times New Roman" w:cs="Times New Roman"/>
                <w:color w:val="000000"/>
                <w:sz w:val="24"/>
                <w:szCs w:val="24"/>
                <w:lang w:val="kk-KZ" w:eastAsia="ru-RU"/>
              </w:rPr>
            </w:pPr>
            <w:r w:rsidRPr="0079570E">
              <w:rPr>
                <w:rFonts w:ascii="Times New Roman" w:eastAsia="Times New Roman" w:hAnsi="Times New Roman" w:cs="Times New Roman"/>
                <w:color w:val="000000"/>
                <w:sz w:val="24"/>
                <w:szCs w:val="24"/>
                <w:lang w:val="kk-KZ" w:eastAsia="ru-RU"/>
              </w:rPr>
              <w:t>КеАҚ Қарағанды ​​медициналық университетінің Сенаты отырысында мақұлданған және басып шығаруға ұсынылған, 2025 жылғы 29 мамыр №10 отырыс хаттамасы.</w:t>
            </w:r>
          </w:p>
          <w:p w14:paraId="16E3BBD4" w14:textId="14A5B730" w:rsidR="004C186E" w:rsidRPr="0079570E" w:rsidRDefault="000C5F02" w:rsidP="0082675C">
            <w:pPr>
              <w:spacing w:after="0" w:line="240" w:lineRule="auto"/>
              <w:jc w:val="both"/>
              <w:rPr>
                <w:rFonts w:ascii="Times New Roman" w:eastAsia="Times New Roman" w:hAnsi="Times New Roman" w:cs="Times New Roman"/>
                <w:color w:val="000000"/>
                <w:sz w:val="24"/>
                <w:szCs w:val="24"/>
                <w:lang w:val="kk-KZ" w:eastAsia="ru-RU"/>
              </w:rPr>
            </w:pPr>
            <w:r w:rsidRPr="0079570E">
              <w:rPr>
                <w:rFonts w:ascii="Times New Roman" w:hAnsi="Times New Roman" w:cs="Times New Roman"/>
                <w:sz w:val="24"/>
                <w:szCs w:val="24"/>
                <w:lang w:val="kk-KZ"/>
              </w:rPr>
              <w:t>ISBN 978-601-204-582-6</w:t>
            </w:r>
          </w:p>
        </w:tc>
      </w:tr>
      <w:tr w:rsidR="003E40F1" w:rsidRPr="00FE2708" w14:paraId="16E3BBD9" w14:textId="77777777" w:rsidTr="00FE2708">
        <w:tc>
          <w:tcPr>
            <w:tcW w:w="208" w:type="pct"/>
            <w:shd w:val="clear" w:color="auto" w:fill="auto"/>
            <w:tcMar>
              <w:top w:w="45" w:type="dxa"/>
              <w:left w:w="75" w:type="dxa"/>
              <w:bottom w:w="45" w:type="dxa"/>
              <w:right w:w="75" w:type="dxa"/>
            </w:tcMar>
            <w:hideMark/>
          </w:tcPr>
          <w:p w14:paraId="16E3BBD6" w14:textId="77777777" w:rsidR="003E40F1" w:rsidRPr="00FE2708" w:rsidRDefault="003E40F1" w:rsidP="0082675C">
            <w:pPr>
              <w:spacing w:after="0" w:line="240" w:lineRule="auto"/>
              <w:jc w:val="center"/>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eastAsia="Times New Roman" w:hAnsi="Times New Roman" w:cs="Times New Roman"/>
                <w:color w:val="000000"/>
                <w:spacing w:val="2"/>
                <w:sz w:val="24"/>
                <w:szCs w:val="24"/>
                <w:lang w:val="kk-KZ" w:eastAsia="ru-RU"/>
              </w:rPr>
              <w:lastRenderedPageBreak/>
              <w:t>9</w:t>
            </w:r>
          </w:p>
        </w:tc>
        <w:tc>
          <w:tcPr>
            <w:tcW w:w="2728" w:type="pct"/>
            <w:shd w:val="clear" w:color="auto" w:fill="auto"/>
            <w:tcMar>
              <w:top w:w="45" w:type="dxa"/>
              <w:left w:w="75" w:type="dxa"/>
              <w:bottom w:w="45" w:type="dxa"/>
              <w:right w:w="75" w:type="dxa"/>
            </w:tcMar>
            <w:hideMark/>
          </w:tcPr>
          <w:p w14:paraId="16E3BBD7" w14:textId="77777777" w:rsidR="003E40F1" w:rsidRPr="00FE2708" w:rsidRDefault="007143F6" w:rsidP="0082675C">
            <w:pPr>
              <w:spacing w:after="0" w:line="240" w:lineRule="auto"/>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hAnsi="Times New Roman" w:cs="Times New Roman"/>
                <w:color w:val="000000"/>
                <w:spacing w:val="2"/>
                <w:sz w:val="24"/>
                <w:szCs w:val="24"/>
                <w:shd w:val="clear" w:color="auto" w:fill="FFFFFF"/>
                <w:lang w:val="kk-KZ"/>
              </w:rPr>
              <w:t>Оның басшылығымен диссертация қорғаған және ғылыми дәрежесі (ғылым кандидаты, ғылым докторы, философия докторы (PhD), бейіні бойынша доктор) немесе философия докторы (PhD), бейіні бойынша доктор академиялық дәрежесі немесе философия докторы (PhD), бейіні бойынша доктор дәрежесі бар тұлғалар</w:t>
            </w:r>
          </w:p>
        </w:tc>
        <w:tc>
          <w:tcPr>
            <w:tcW w:w="2064" w:type="pct"/>
            <w:shd w:val="clear" w:color="auto" w:fill="auto"/>
            <w:tcMar>
              <w:top w:w="45" w:type="dxa"/>
              <w:left w:w="75" w:type="dxa"/>
              <w:bottom w:w="45" w:type="dxa"/>
              <w:right w:w="75" w:type="dxa"/>
            </w:tcMar>
          </w:tcPr>
          <w:p w14:paraId="16E3BBD8" w14:textId="773D8C9A" w:rsidR="003E40F1" w:rsidRPr="0079570E" w:rsidRDefault="006560AE" w:rsidP="0082675C">
            <w:pPr>
              <w:spacing w:before="100" w:beforeAutospacing="1" w:after="100" w:afterAutospacing="1" w:line="240" w:lineRule="auto"/>
              <w:rPr>
                <w:rFonts w:ascii="Times New Roman" w:eastAsia="Times New Roman" w:hAnsi="Times New Roman" w:cs="Times New Roman"/>
                <w:sz w:val="24"/>
                <w:szCs w:val="24"/>
                <w:lang w:val="kk-KZ" w:eastAsia="ru-RU"/>
              </w:rPr>
            </w:pPr>
            <w:r w:rsidRPr="0079570E">
              <w:rPr>
                <w:rFonts w:ascii="Times New Roman" w:eastAsia="Times New Roman" w:hAnsi="Times New Roman" w:cs="Times New Roman"/>
                <w:sz w:val="24"/>
                <w:szCs w:val="24"/>
                <w:lang w:val="kk-KZ" w:eastAsia="ru-RU"/>
              </w:rPr>
              <w:t>Жоқ</w:t>
            </w:r>
            <w:r w:rsidR="00FE2708" w:rsidRPr="0079570E">
              <w:rPr>
                <w:rFonts w:ascii="Times New Roman" w:eastAsia="Times New Roman" w:hAnsi="Times New Roman" w:cs="Times New Roman"/>
                <w:sz w:val="24"/>
                <w:szCs w:val="24"/>
                <w:lang w:val="kk-KZ" w:eastAsia="ru-RU"/>
              </w:rPr>
              <w:t xml:space="preserve"> </w:t>
            </w:r>
          </w:p>
        </w:tc>
      </w:tr>
      <w:tr w:rsidR="003E40F1" w:rsidRPr="00FE2708" w14:paraId="16E3BBDD" w14:textId="77777777" w:rsidTr="00FE2708">
        <w:tc>
          <w:tcPr>
            <w:tcW w:w="208" w:type="pct"/>
            <w:shd w:val="clear" w:color="auto" w:fill="auto"/>
            <w:tcMar>
              <w:top w:w="45" w:type="dxa"/>
              <w:left w:w="75" w:type="dxa"/>
              <w:bottom w:w="45" w:type="dxa"/>
              <w:right w:w="75" w:type="dxa"/>
            </w:tcMar>
            <w:hideMark/>
          </w:tcPr>
          <w:p w14:paraId="16E3BBDA" w14:textId="77777777" w:rsidR="003E40F1" w:rsidRPr="00FE2708" w:rsidRDefault="003E40F1" w:rsidP="0082675C">
            <w:pPr>
              <w:spacing w:after="0" w:line="240" w:lineRule="auto"/>
              <w:jc w:val="center"/>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eastAsia="Times New Roman" w:hAnsi="Times New Roman" w:cs="Times New Roman"/>
                <w:color w:val="000000"/>
                <w:spacing w:val="2"/>
                <w:sz w:val="24"/>
                <w:szCs w:val="24"/>
                <w:lang w:val="kk-KZ" w:eastAsia="ru-RU"/>
              </w:rPr>
              <w:t>10</w:t>
            </w:r>
          </w:p>
        </w:tc>
        <w:tc>
          <w:tcPr>
            <w:tcW w:w="2728" w:type="pct"/>
            <w:shd w:val="clear" w:color="auto" w:fill="auto"/>
            <w:tcMar>
              <w:top w:w="45" w:type="dxa"/>
              <w:left w:w="75" w:type="dxa"/>
              <w:bottom w:w="45" w:type="dxa"/>
              <w:right w:w="75" w:type="dxa"/>
            </w:tcMar>
            <w:hideMark/>
          </w:tcPr>
          <w:p w14:paraId="16E3BBDB" w14:textId="77777777" w:rsidR="003E40F1" w:rsidRPr="00FE2708" w:rsidRDefault="007143F6" w:rsidP="0082675C">
            <w:pPr>
              <w:spacing w:after="0" w:line="240" w:lineRule="auto"/>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hAnsi="Times New Roman" w:cs="Times New Roman"/>
                <w:color w:val="000000"/>
                <w:spacing w:val="2"/>
                <w:sz w:val="24"/>
                <w:szCs w:val="24"/>
                <w:shd w:val="clear" w:color="auto" w:fill="FFFFFF"/>
                <w:lang w:val="kk-KZ"/>
              </w:rPr>
              <w:t>Оның жетекшілігімен даярланған республикалық, халықаралық, шетелдік конкурстардың, көрмелердің, фестивальдардың, сыйлықтардың, олимпиадалардың лауреаттары, жүлдегерлері</w:t>
            </w:r>
          </w:p>
        </w:tc>
        <w:tc>
          <w:tcPr>
            <w:tcW w:w="2064" w:type="pct"/>
            <w:shd w:val="clear" w:color="auto" w:fill="auto"/>
            <w:tcMar>
              <w:top w:w="45" w:type="dxa"/>
              <w:left w:w="75" w:type="dxa"/>
              <w:bottom w:w="45" w:type="dxa"/>
              <w:right w:w="75" w:type="dxa"/>
            </w:tcMar>
          </w:tcPr>
          <w:p w14:paraId="16E3BBDC" w14:textId="5C8E549A" w:rsidR="003E40F1" w:rsidRPr="00FE2708" w:rsidRDefault="00877886" w:rsidP="0082675C">
            <w:pPr>
              <w:spacing w:after="0" w:line="240" w:lineRule="auto"/>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sz w:val="24"/>
                <w:szCs w:val="24"/>
                <w:lang w:val="kk-KZ" w:eastAsia="ru-RU"/>
              </w:rPr>
              <w:t>Жоқ</w:t>
            </w:r>
          </w:p>
        </w:tc>
      </w:tr>
      <w:tr w:rsidR="003E40F1" w:rsidRPr="00FE2708" w14:paraId="16E3BBE1" w14:textId="77777777" w:rsidTr="00FE2708">
        <w:tc>
          <w:tcPr>
            <w:tcW w:w="208" w:type="pct"/>
            <w:shd w:val="clear" w:color="auto" w:fill="auto"/>
            <w:tcMar>
              <w:top w:w="45" w:type="dxa"/>
              <w:left w:w="75" w:type="dxa"/>
              <w:bottom w:w="45" w:type="dxa"/>
              <w:right w:w="75" w:type="dxa"/>
            </w:tcMar>
            <w:hideMark/>
          </w:tcPr>
          <w:p w14:paraId="16E3BBDE" w14:textId="77777777" w:rsidR="003E40F1" w:rsidRPr="00FE2708" w:rsidRDefault="003E40F1" w:rsidP="0082675C">
            <w:pPr>
              <w:spacing w:after="0" w:line="240" w:lineRule="auto"/>
              <w:jc w:val="center"/>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eastAsia="Times New Roman" w:hAnsi="Times New Roman" w:cs="Times New Roman"/>
                <w:color w:val="000000"/>
                <w:spacing w:val="2"/>
                <w:sz w:val="24"/>
                <w:szCs w:val="24"/>
                <w:lang w:val="kk-KZ" w:eastAsia="ru-RU"/>
              </w:rPr>
              <w:t>11</w:t>
            </w:r>
          </w:p>
        </w:tc>
        <w:tc>
          <w:tcPr>
            <w:tcW w:w="2728" w:type="pct"/>
            <w:shd w:val="clear" w:color="auto" w:fill="auto"/>
            <w:tcMar>
              <w:top w:w="45" w:type="dxa"/>
              <w:left w:w="75" w:type="dxa"/>
              <w:bottom w:w="45" w:type="dxa"/>
              <w:right w:w="75" w:type="dxa"/>
            </w:tcMar>
            <w:hideMark/>
          </w:tcPr>
          <w:p w14:paraId="16E3BBDF" w14:textId="77777777" w:rsidR="003E40F1" w:rsidRPr="00FE2708" w:rsidRDefault="007143F6" w:rsidP="0082675C">
            <w:pPr>
              <w:spacing w:after="0" w:line="240" w:lineRule="auto"/>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hAnsi="Times New Roman" w:cs="Times New Roman"/>
                <w:color w:val="000000"/>
                <w:spacing w:val="2"/>
                <w:sz w:val="24"/>
                <w:szCs w:val="24"/>
                <w:shd w:val="clear" w:color="auto" w:fill="FFFFFF"/>
                <w:lang w:val="kk-KZ"/>
              </w:rPr>
              <w:t>Оның жетекшілігімен даярланған Дүниежүзілік универсиадалардың, Азия чемпионаттарының және Азия ойындарының чемпиондары, Еуропа, әлем және Олимпиада ойындарының чемпиондары немесе жүлдегерлері</w:t>
            </w:r>
          </w:p>
        </w:tc>
        <w:tc>
          <w:tcPr>
            <w:tcW w:w="2064" w:type="pct"/>
            <w:shd w:val="clear" w:color="auto" w:fill="auto"/>
            <w:tcMar>
              <w:top w:w="45" w:type="dxa"/>
              <w:left w:w="75" w:type="dxa"/>
              <w:bottom w:w="45" w:type="dxa"/>
              <w:right w:w="75" w:type="dxa"/>
            </w:tcMar>
          </w:tcPr>
          <w:p w14:paraId="16E3BBE0" w14:textId="543F65B6" w:rsidR="003E40F1" w:rsidRPr="00FE2708" w:rsidRDefault="006560AE" w:rsidP="0082675C">
            <w:pPr>
              <w:spacing w:after="0" w:line="240" w:lineRule="auto"/>
              <w:rPr>
                <w:rFonts w:ascii="Times New Roman" w:eastAsia="Times New Roman" w:hAnsi="Times New Roman" w:cs="Times New Roman"/>
                <w:color w:val="000000"/>
                <w:sz w:val="24"/>
                <w:szCs w:val="24"/>
                <w:lang w:val="kk-KZ" w:eastAsia="ru-RU"/>
              </w:rPr>
            </w:pPr>
            <w:r>
              <w:rPr>
                <w:rFonts w:ascii="Times New Roman" w:eastAsia="Times New Roman" w:hAnsi="Times New Roman" w:cs="Times New Roman"/>
                <w:color w:val="000000"/>
                <w:sz w:val="24"/>
                <w:szCs w:val="24"/>
                <w:lang w:val="kk-KZ" w:eastAsia="ru-RU"/>
              </w:rPr>
              <w:t>Жоқ</w:t>
            </w:r>
          </w:p>
        </w:tc>
      </w:tr>
      <w:tr w:rsidR="003E40F1" w:rsidRPr="00ED1731" w14:paraId="16E3BBE5" w14:textId="77777777" w:rsidTr="00FE2708">
        <w:tc>
          <w:tcPr>
            <w:tcW w:w="208" w:type="pct"/>
            <w:shd w:val="clear" w:color="auto" w:fill="auto"/>
            <w:tcMar>
              <w:top w:w="45" w:type="dxa"/>
              <w:left w:w="75" w:type="dxa"/>
              <w:bottom w:w="45" w:type="dxa"/>
              <w:right w:w="75" w:type="dxa"/>
            </w:tcMar>
            <w:hideMark/>
          </w:tcPr>
          <w:p w14:paraId="16E3BBE2" w14:textId="77777777" w:rsidR="003E40F1" w:rsidRPr="00FE2708" w:rsidRDefault="003E40F1" w:rsidP="0082675C">
            <w:pPr>
              <w:spacing w:after="0" w:line="240" w:lineRule="auto"/>
              <w:jc w:val="center"/>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eastAsia="Times New Roman" w:hAnsi="Times New Roman" w:cs="Times New Roman"/>
                <w:color w:val="000000"/>
                <w:spacing w:val="2"/>
                <w:sz w:val="24"/>
                <w:szCs w:val="24"/>
                <w:lang w:val="kk-KZ" w:eastAsia="ru-RU"/>
              </w:rPr>
              <w:t>12</w:t>
            </w:r>
          </w:p>
        </w:tc>
        <w:tc>
          <w:tcPr>
            <w:tcW w:w="2728" w:type="pct"/>
            <w:shd w:val="clear" w:color="auto" w:fill="auto"/>
            <w:tcMar>
              <w:top w:w="45" w:type="dxa"/>
              <w:left w:w="75" w:type="dxa"/>
              <w:bottom w:w="45" w:type="dxa"/>
              <w:right w:w="75" w:type="dxa"/>
            </w:tcMar>
            <w:hideMark/>
          </w:tcPr>
          <w:p w14:paraId="16E3BBE3" w14:textId="77777777" w:rsidR="003E40F1" w:rsidRPr="00FE2708" w:rsidRDefault="007143F6" w:rsidP="0082675C">
            <w:pPr>
              <w:spacing w:after="0" w:line="240" w:lineRule="auto"/>
              <w:textAlignment w:val="baseline"/>
              <w:rPr>
                <w:rFonts w:ascii="Times New Roman" w:eastAsia="Times New Roman" w:hAnsi="Times New Roman" w:cs="Times New Roman"/>
                <w:color w:val="000000"/>
                <w:spacing w:val="2"/>
                <w:sz w:val="24"/>
                <w:szCs w:val="24"/>
                <w:lang w:val="kk-KZ" w:eastAsia="ru-RU"/>
              </w:rPr>
            </w:pPr>
            <w:r w:rsidRPr="00FE2708">
              <w:rPr>
                <w:rFonts w:ascii="Times New Roman" w:hAnsi="Times New Roman" w:cs="Times New Roman"/>
                <w:color w:val="000000"/>
                <w:spacing w:val="2"/>
                <w:sz w:val="24"/>
                <w:szCs w:val="24"/>
                <w:shd w:val="clear" w:color="auto" w:fill="FFFFFF"/>
                <w:lang w:val="kk-KZ"/>
              </w:rPr>
              <w:t>Қосымша ақпарат</w:t>
            </w:r>
          </w:p>
        </w:tc>
        <w:tc>
          <w:tcPr>
            <w:tcW w:w="2064" w:type="pct"/>
            <w:shd w:val="clear" w:color="auto" w:fill="auto"/>
            <w:tcMar>
              <w:top w:w="45" w:type="dxa"/>
              <w:left w:w="75" w:type="dxa"/>
              <w:bottom w:w="45" w:type="dxa"/>
              <w:right w:w="75" w:type="dxa"/>
            </w:tcMar>
          </w:tcPr>
          <w:p w14:paraId="76C24048" w14:textId="0DDF3995" w:rsidR="0071702F" w:rsidRDefault="0071702F" w:rsidP="0082675C">
            <w:pPr>
              <w:spacing w:before="100" w:beforeAutospacing="1" w:after="100" w:afterAutospacing="1" w:line="240" w:lineRule="auto"/>
              <w:rPr>
                <w:rFonts w:ascii="Times New Roman" w:hAnsi="Times New Roman" w:cs="Times New Roman"/>
                <w:sz w:val="24"/>
                <w:szCs w:val="24"/>
                <w:lang w:val="kk-KZ" w:eastAsia="ru-RU"/>
              </w:rPr>
            </w:pPr>
            <w:r w:rsidRPr="007952B2">
              <w:rPr>
                <w:rFonts w:ascii="Times New Roman" w:hAnsi="Times New Roman" w:cs="Times New Roman"/>
                <w:sz w:val="24"/>
                <w:szCs w:val="24"/>
                <w:lang w:val="kk-KZ" w:eastAsia="ru-RU"/>
              </w:rPr>
              <w:t xml:space="preserve">Қазақстан Республикасы Ғылым және жоғары білім </w:t>
            </w:r>
            <w:r w:rsidRPr="0071702F">
              <w:rPr>
                <w:rFonts w:ascii="Times New Roman" w:hAnsi="Times New Roman" w:cs="Times New Roman"/>
                <w:sz w:val="24"/>
                <w:szCs w:val="24"/>
                <w:lang w:val="kk-KZ" w:eastAsia="ru-RU"/>
              </w:rPr>
              <w:t>министрлі</w:t>
            </w:r>
            <w:r>
              <w:rPr>
                <w:rFonts w:ascii="Times New Roman" w:hAnsi="Times New Roman" w:cs="Times New Roman"/>
                <w:sz w:val="24"/>
                <w:szCs w:val="24"/>
                <w:lang w:val="kk-KZ" w:eastAsia="ru-RU"/>
              </w:rPr>
              <w:t>г</w:t>
            </w:r>
            <w:r w:rsidRPr="0071702F">
              <w:rPr>
                <w:rFonts w:ascii="Times New Roman" w:hAnsi="Times New Roman" w:cs="Times New Roman"/>
                <w:sz w:val="24"/>
                <w:szCs w:val="24"/>
                <w:lang w:val="kk-KZ" w:eastAsia="ru-RU"/>
              </w:rPr>
              <w:t>і</w:t>
            </w:r>
            <w:r>
              <w:rPr>
                <w:rFonts w:ascii="Times New Roman" w:hAnsi="Times New Roman" w:cs="Times New Roman"/>
                <w:sz w:val="24"/>
                <w:szCs w:val="24"/>
                <w:lang w:val="kk-KZ" w:eastAsia="ru-RU"/>
              </w:rPr>
              <w:t>н</w:t>
            </w:r>
            <w:r w:rsidRPr="0071702F">
              <w:rPr>
                <w:rFonts w:ascii="Times New Roman" w:hAnsi="Times New Roman" w:cs="Times New Roman"/>
                <w:sz w:val="24"/>
                <w:szCs w:val="24"/>
                <w:lang w:val="kk-KZ" w:eastAsia="ru-RU"/>
              </w:rPr>
              <w:t>ің гранттық қаржыландыруы бойынша 3 ғылыми жобаның жауапты орындаушысы</w:t>
            </w:r>
            <w:r>
              <w:rPr>
                <w:rFonts w:ascii="Times New Roman" w:hAnsi="Times New Roman" w:cs="Times New Roman"/>
                <w:sz w:val="24"/>
                <w:szCs w:val="24"/>
                <w:lang w:val="kk-KZ" w:eastAsia="ru-RU"/>
              </w:rPr>
              <w:t>:</w:t>
            </w:r>
          </w:p>
          <w:p w14:paraId="1254E440" w14:textId="252314FA" w:rsidR="0071702F" w:rsidRPr="0071702F" w:rsidRDefault="0071702F" w:rsidP="0082675C">
            <w:pPr>
              <w:spacing w:after="0" w:line="240" w:lineRule="auto"/>
              <w:jc w:val="both"/>
              <w:rPr>
                <w:rFonts w:ascii="Times New Roman" w:hAnsi="Times New Roman" w:cs="Times New Roman"/>
                <w:sz w:val="24"/>
                <w:szCs w:val="24"/>
                <w:lang w:val="kk-KZ"/>
              </w:rPr>
            </w:pPr>
            <w:r w:rsidRPr="0071702F">
              <w:rPr>
                <w:rFonts w:ascii="Times New Roman" w:hAnsi="Times New Roman" w:cs="Times New Roman"/>
                <w:sz w:val="24"/>
                <w:szCs w:val="24"/>
                <w:lang w:val="kk-KZ"/>
              </w:rPr>
              <w:lastRenderedPageBreak/>
              <w:t>- ИРН AP08956335 «</w:t>
            </w:r>
            <w:r w:rsidRPr="008D0998">
              <w:rPr>
                <w:rFonts w:ascii="Times New Roman" w:hAnsi="Times New Roman" w:cs="Times New Roman"/>
                <w:sz w:val="24"/>
                <w:szCs w:val="24"/>
                <w:lang w:val="kk-KZ"/>
              </w:rPr>
              <w:t xml:space="preserve">Генезі </w:t>
            </w:r>
            <w:r w:rsidRPr="00237C69">
              <w:rPr>
                <w:rFonts w:ascii="Times New Roman" w:hAnsi="Times New Roman" w:cs="Times New Roman"/>
                <w:sz w:val="24"/>
                <w:szCs w:val="24"/>
                <w:lang w:val="kk-KZ"/>
              </w:rPr>
              <w:t xml:space="preserve">ісік </w:t>
            </w:r>
            <w:r w:rsidRPr="008D0998">
              <w:rPr>
                <w:rFonts w:ascii="Times New Roman" w:hAnsi="Times New Roman" w:cs="Times New Roman"/>
                <w:sz w:val="24"/>
                <w:szCs w:val="24"/>
                <w:lang w:val="kk-KZ"/>
              </w:rPr>
              <w:t>болып табылатын</w:t>
            </w:r>
            <w:r w:rsidRPr="00237C69">
              <w:rPr>
                <w:rFonts w:ascii="Times New Roman" w:hAnsi="Times New Roman" w:cs="Times New Roman"/>
                <w:sz w:val="24"/>
                <w:szCs w:val="24"/>
                <w:lang w:val="kk-KZ"/>
              </w:rPr>
              <w:t xml:space="preserve"> ішек өтімсіздігі бар </w:t>
            </w:r>
            <w:r w:rsidRPr="008D0998">
              <w:rPr>
                <w:rFonts w:ascii="Times New Roman" w:hAnsi="Times New Roman" w:cs="Times New Roman"/>
                <w:sz w:val="24"/>
                <w:szCs w:val="24"/>
                <w:lang w:val="kk-KZ"/>
              </w:rPr>
              <w:t>науқастарда</w:t>
            </w:r>
            <w:r w:rsidRPr="00237C69">
              <w:rPr>
                <w:rFonts w:ascii="Times New Roman" w:hAnsi="Times New Roman" w:cs="Times New Roman"/>
                <w:sz w:val="24"/>
                <w:szCs w:val="24"/>
                <w:lang w:val="kk-KZ"/>
              </w:rPr>
              <w:t xml:space="preserve"> жұқпалы-қабыну асқыныстары</w:t>
            </w:r>
            <w:r w:rsidRPr="008D0998">
              <w:rPr>
                <w:rFonts w:ascii="Times New Roman" w:hAnsi="Times New Roman" w:cs="Times New Roman"/>
                <w:sz w:val="24"/>
                <w:szCs w:val="24"/>
                <w:lang w:val="kk-KZ"/>
              </w:rPr>
              <w:t xml:space="preserve"> </w:t>
            </w:r>
            <w:r w:rsidRPr="00237C69">
              <w:rPr>
                <w:rFonts w:ascii="Times New Roman" w:hAnsi="Times New Roman" w:cs="Times New Roman"/>
                <w:sz w:val="24"/>
                <w:szCs w:val="24"/>
                <w:lang w:val="kk-KZ"/>
              </w:rPr>
              <w:t>ерте диагностикасында</w:t>
            </w:r>
            <w:r w:rsidRPr="008D0998">
              <w:rPr>
                <w:rFonts w:ascii="Times New Roman" w:hAnsi="Times New Roman" w:cs="Times New Roman"/>
                <w:sz w:val="24"/>
                <w:szCs w:val="24"/>
                <w:lang w:val="kk-KZ"/>
              </w:rPr>
              <w:t>ғы</w:t>
            </w:r>
            <w:r w:rsidRPr="00237C69">
              <w:rPr>
                <w:rFonts w:ascii="Times New Roman" w:hAnsi="Times New Roman" w:cs="Times New Roman"/>
                <w:sz w:val="24"/>
                <w:szCs w:val="24"/>
                <w:lang w:val="kk-KZ"/>
              </w:rPr>
              <w:t xml:space="preserve"> бактериялық транлокация биомаркерлерінің детекциясы</w:t>
            </w:r>
            <w:r w:rsidRPr="0071702F">
              <w:rPr>
                <w:rFonts w:ascii="Times New Roman" w:hAnsi="Times New Roman" w:cs="Times New Roman"/>
                <w:sz w:val="24"/>
                <w:szCs w:val="24"/>
                <w:lang w:val="kk-KZ"/>
              </w:rPr>
              <w:t>» 2020-2021</w:t>
            </w:r>
            <w:r w:rsidR="007369EA">
              <w:rPr>
                <w:rFonts w:ascii="Times New Roman" w:hAnsi="Times New Roman" w:cs="Times New Roman"/>
                <w:sz w:val="24"/>
                <w:szCs w:val="24"/>
                <w:lang w:val="kk-KZ"/>
              </w:rPr>
              <w:t>жж</w:t>
            </w:r>
            <w:r w:rsidRPr="0071702F">
              <w:rPr>
                <w:rFonts w:ascii="Times New Roman" w:hAnsi="Times New Roman" w:cs="Times New Roman"/>
                <w:sz w:val="24"/>
                <w:szCs w:val="24"/>
                <w:lang w:val="kk-KZ"/>
              </w:rPr>
              <w:t>.,</w:t>
            </w:r>
          </w:p>
          <w:p w14:paraId="5DC51C8D" w14:textId="4DE870B1" w:rsidR="0071702F" w:rsidRPr="007369EA" w:rsidRDefault="0071702F" w:rsidP="0082675C">
            <w:pPr>
              <w:spacing w:after="0" w:line="240" w:lineRule="auto"/>
              <w:jc w:val="both"/>
              <w:rPr>
                <w:rFonts w:ascii="Times New Roman" w:hAnsi="Times New Roman" w:cs="Times New Roman"/>
                <w:sz w:val="24"/>
                <w:szCs w:val="24"/>
                <w:lang w:val="kk-KZ"/>
              </w:rPr>
            </w:pPr>
            <w:r w:rsidRPr="007369EA">
              <w:rPr>
                <w:rFonts w:ascii="Times New Roman" w:hAnsi="Times New Roman" w:cs="Times New Roman"/>
                <w:sz w:val="24"/>
                <w:szCs w:val="24"/>
                <w:lang w:val="kk-KZ"/>
              </w:rPr>
              <w:t>- ИРН AP09260597 «</w:t>
            </w:r>
            <w:r w:rsidR="007369EA" w:rsidRPr="001C7122">
              <w:rPr>
                <w:rFonts w:ascii="Times New Roman" w:hAnsi="Times New Roman" w:cs="Times New Roman"/>
                <w:sz w:val="24"/>
                <w:szCs w:val="24"/>
                <w:lang w:val="kk-KZ"/>
              </w:rPr>
              <w:t>Жедел механикалық ішек өті</w:t>
            </w:r>
            <w:r w:rsidR="007369EA">
              <w:rPr>
                <w:rFonts w:ascii="Times New Roman" w:hAnsi="Times New Roman" w:cs="Times New Roman"/>
                <w:sz w:val="24"/>
                <w:szCs w:val="24"/>
                <w:lang w:val="kk-KZ"/>
              </w:rPr>
              <w:t>мсіздігі кезіндегі  инфекциялық</w:t>
            </w:r>
            <w:r w:rsidR="007369EA" w:rsidRPr="001C7122">
              <w:rPr>
                <w:rFonts w:ascii="Times New Roman" w:hAnsi="Times New Roman" w:cs="Times New Roman"/>
                <w:sz w:val="24"/>
                <w:szCs w:val="24"/>
                <w:lang w:val="kk-KZ"/>
              </w:rPr>
              <w:t>-қабыну асқыныстарының предикторлары ретінде бактериялық транслокация маркерлерінің болжамдылық маңыздылығы</w:t>
            </w:r>
            <w:r w:rsidRPr="007369EA">
              <w:rPr>
                <w:rFonts w:ascii="Times New Roman" w:hAnsi="Times New Roman" w:cs="Times New Roman"/>
                <w:sz w:val="24"/>
                <w:szCs w:val="24"/>
                <w:lang w:val="kk-KZ"/>
              </w:rPr>
              <w:t xml:space="preserve">» 2021-2023 </w:t>
            </w:r>
            <w:r w:rsidR="007369EA">
              <w:rPr>
                <w:rFonts w:ascii="Times New Roman" w:hAnsi="Times New Roman" w:cs="Times New Roman"/>
                <w:sz w:val="24"/>
                <w:szCs w:val="24"/>
                <w:lang w:val="kk-KZ"/>
              </w:rPr>
              <w:t>жж</w:t>
            </w:r>
            <w:r w:rsidRPr="007369EA">
              <w:rPr>
                <w:rFonts w:ascii="Times New Roman" w:hAnsi="Times New Roman" w:cs="Times New Roman"/>
                <w:sz w:val="24"/>
                <w:szCs w:val="24"/>
                <w:lang w:val="kk-KZ"/>
              </w:rPr>
              <w:t xml:space="preserve">., </w:t>
            </w:r>
          </w:p>
          <w:p w14:paraId="6DE53AFD" w14:textId="2311DA8E" w:rsidR="0071702F" w:rsidRPr="007369EA" w:rsidRDefault="0071702F" w:rsidP="0082675C">
            <w:pPr>
              <w:spacing w:after="0" w:line="240" w:lineRule="auto"/>
              <w:jc w:val="both"/>
              <w:rPr>
                <w:rFonts w:ascii="Times New Roman" w:hAnsi="Times New Roman" w:cs="Times New Roman"/>
                <w:sz w:val="24"/>
                <w:szCs w:val="24"/>
                <w:lang w:val="kk-KZ"/>
              </w:rPr>
            </w:pPr>
            <w:r w:rsidRPr="007369EA">
              <w:rPr>
                <w:rFonts w:ascii="Times New Roman" w:hAnsi="Times New Roman" w:cs="Times New Roman"/>
                <w:sz w:val="24"/>
                <w:szCs w:val="24"/>
                <w:lang w:val="kk-KZ"/>
              </w:rPr>
              <w:t>- ИРН AP19677271 «</w:t>
            </w:r>
            <w:r w:rsidR="007369EA" w:rsidRPr="007369EA">
              <w:rPr>
                <w:rFonts w:ascii="Times New Roman" w:hAnsi="Times New Roman" w:cs="Times New Roman"/>
                <w:color w:val="000000"/>
                <w:sz w:val="24"/>
                <w:szCs w:val="24"/>
                <w:lang w:val="kk-KZ"/>
              </w:rPr>
              <w:t>Көп ағзалы дисфункция синдромында құрсақішілік қысым, бактериялық транслокация биомаркерлері және ішек қабырғасының зақымдану биомаркерлері арасындағы байланысты зерттеу</w:t>
            </w:r>
            <w:r w:rsidRPr="007369EA">
              <w:rPr>
                <w:rFonts w:ascii="Times New Roman" w:hAnsi="Times New Roman" w:cs="Times New Roman"/>
                <w:sz w:val="24"/>
                <w:szCs w:val="24"/>
                <w:lang w:val="kk-KZ"/>
              </w:rPr>
              <w:t xml:space="preserve">» 2023-2025 </w:t>
            </w:r>
            <w:r w:rsidR="007369EA">
              <w:rPr>
                <w:rFonts w:ascii="Times New Roman" w:hAnsi="Times New Roman" w:cs="Times New Roman"/>
                <w:sz w:val="24"/>
                <w:szCs w:val="24"/>
                <w:lang w:val="kk-KZ"/>
              </w:rPr>
              <w:t>жж</w:t>
            </w:r>
            <w:r w:rsidRPr="007369EA">
              <w:rPr>
                <w:rFonts w:ascii="Times New Roman" w:hAnsi="Times New Roman" w:cs="Times New Roman"/>
                <w:sz w:val="24"/>
                <w:szCs w:val="24"/>
                <w:lang w:val="kk-KZ"/>
              </w:rPr>
              <w:t xml:space="preserve">. </w:t>
            </w:r>
          </w:p>
          <w:p w14:paraId="7C31BDFF" w14:textId="77777777" w:rsidR="0082675C" w:rsidRDefault="0082675C" w:rsidP="0082675C">
            <w:pPr>
              <w:spacing w:after="0" w:line="240" w:lineRule="auto"/>
              <w:jc w:val="both"/>
              <w:rPr>
                <w:rFonts w:ascii="Times New Roman" w:hAnsi="Times New Roman" w:cs="Times New Roman"/>
                <w:sz w:val="24"/>
                <w:szCs w:val="24"/>
                <w:lang w:val="kk-KZ"/>
              </w:rPr>
            </w:pPr>
          </w:p>
          <w:p w14:paraId="0E150016" w14:textId="134FEC87" w:rsidR="0071702F" w:rsidRPr="007369EA" w:rsidRDefault="0082675C" w:rsidP="0082675C">
            <w:pPr>
              <w:spacing w:after="0" w:line="240" w:lineRule="auto"/>
              <w:jc w:val="both"/>
              <w:rPr>
                <w:rFonts w:ascii="Times New Roman" w:hAnsi="Times New Roman" w:cs="Times New Roman"/>
                <w:sz w:val="24"/>
                <w:szCs w:val="24"/>
                <w:lang w:val="kk-KZ"/>
              </w:rPr>
            </w:pPr>
            <w:r w:rsidRPr="0082675C">
              <w:rPr>
                <w:rFonts w:ascii="Times New Roman" w:hAnsi="Times New Roman" w:cs="Times New Roman"/>
                <w:sz w:val="24"/>
                <w:szCs w:val="24"/>
                <w:lang w:val="kk-KZ"/>
              </w:rPr>
              <w:t>Дүниежүзілік денсаулық сақтау ұйымының</w:t>
            </w:r>
            <w:r>
              <w:rPr>
                <w:rFonts w:ascii="Times New Roman" w:hAnsi="Times New Roman" w:cs="Times New Roman"/>
                <w:sz w:val="24"/>
                <w:szCs w:val="24"/>
                <w:lang w:val="kk-KZ"/>
              </w:rPr>
              <w:t xml:space="preserve"> </w:t>
            </w:r>
            <w:r w:rsidRPr="00D33FC1">
              <w:rPr>
                <w:rFonts w:ascii="Times New Roman" w:hAnsi="Times New Roman" w:cs="Times New Roman"/>
                <w:sz w:val="24"/>
                <w:szCs w:val="24"/>
                <w:lang w:val="en-US"/>
              </w:rPr>
              <w:t xml:space="preserve">«Oxygen requirements and approaches to respiratory support in patients with COVID-19 in low- and middle-income countries: a WHO study» </w:t>
            </w:r>
            <w:r w:rsidRPr="0082675C">
              <w:rPr>
                <w:rFonts w:ascii="Times New Roman" w:hAnsi="Times New Roman" w:cs="Times New Roman"/>
                <w:sz w:val="24"/>
                <w:szCs w:val="24"/>
                <w:lang w:val="kk-KZ"/>
              </w:rPr>
              <w:t xml:space="preserve">зерттеу </w:t>
            </w:r>
            <w:r w:rsidRPr="0071702F">
              <w:rPr>
                <w:rFonts w:ascii="Times New Roman" w:hAnsi="Times New Roman" w:cs="Times New Roman"/>
                <w:sz w:val="24"/>
                <w:szCs w:val="24"/>
                <w:lang w:val="kk-KZ" w:eastAsia="ru-RU"/>
              </w:rPr>
              <w:t>жобаның жауапты орындаушысы</w:t>
            </w:r>
            <w:r w:rsidRPr="0082675C">
              <w:rPr>
                <w:rFonts w:ascii="Times New Roman" w:hAnsi="Times New Roman" w:cs="Times New Roman"/>
                <w:sz w:val="24"/>
                <w:szCs w:val="24"/>
                <w:lang w:val="kk-KZ"/>
              </w:rPr>
              <w:t>, 2021-2022 жж.</w:t>
            </w:r>
          </w:p>
          <w:p w14:paraId="16E3BBE4" w14:textId="6A9269A1" w:rsidR="003E40F1" w:rsidRPr="00FE2708" w:rsidRDefault="0082675C" w:rsidP="0082675C">
            <w:pPr>
              <w:spacing w:before="100" w:beforeAutospacing="1" w:after="100" w:afterAutospacing="1" w:line="240" w:lineRule="auto"/>
              <w:rPr>
                <w:rFonts w:ascii="Times New Roman" w:eastAsia="Times New Roman" w:hAnsi="Times New Roman" w:cs="Times New Roman"/>
                <w:sz w:val="24"/>
                <w:szCs w:val="24"/>
                <w:lang w:val="kk-KZ" w:eastAsia="ru-RU"/>
              </w:rPr>
            </w:pPr>
            <w:r w:rsidRPr="0082675C">
              <w:rPr>
                <w:rFonts w:ascii="Times New Roman" w:hAnsi="Times New Roman" w:cs="Times New Roman"/>
                <w:sz w:val="24"/>
                <w:szCs w:val="24"/>
                <w:lang w:val="kk-KZ" w:eastAsia="ru-RU"/>
              </w:rPr>
              <w:t>Scopus дерекқорындағы h-индексі 3, Web of Science-те 2.</w:t>
            </w:r>
          </w:p>
        </w:tc>
      </w:tr>
    </w:tbl>
    <w:p w14:paraId="16E3BBE6" w14:textId="10188927" w:rsidR="000D7C18" w:rsidRDefault="000D7C18" w:rsidP="0082675C">
      <w:pPr>
        <w:shd w:val="clear" w:color="auto" w:fill="FFFFFF"/>
        <w:spacing w:after="0" w:line="240" w:lineRule="auto"/>
        <w:textAlignment w:val="baseline"/>
        <w:rPr>
          <w:rFonts w:ascii="Times New Roman" w:eastAsia="Times New Roman" w:hAnsi="Times New Roman" w:cs="Times New Roman"/>
          <w:color w:val="000000"/>
          <w:spacing w:val="2"/>
          <w:sz w:val="24"/>
          <w:szCs w:val="24"/>
          <w:lang w:val="kk-KZ" w:eastAsia="ru-RU"/>
        </w:rPr>
      </w:pPr>
    </w:p>
    <w:p w14:paraId="3BF63DA1" w14:textId="77777777" w:rsidR="00050EB0" w:rsidRPr="00EC7598" w:rsidRDefault="00050EB0" w:rsidP="0082675C">
      <w:pPr>
        <w:shd w:val="clear" w:color="auto" w:fill="FFFFFF"/>
        <w:spacing w:after="0" w:line="240" w:lineRule="auto"/>
        <w:textAlignment w:val="baseline"/>
        <w:rPr>
          <w:rFonts w:ascii="Times New Roman" w:eastAsia="Times New Roman" w:hAnsi="Times New Roman" w:cs="Times New Roman"/>
          <w:color w:val="000000"/>
          <w:spacing w:val="2"/>
          <w:sz w:val="24"/>
          <w:szCs w:val="24"/>
          <w:lang w:val="kk-KZ" w:eastAsia="ru-RU"/>
        </w:rPr>
      </w:pPr>
    </w:p>
    <w:p w14:paraId="16E3BBE7" w14:textId="77777777" w:rsidR="000D7C18" w:rsidRPr="00EC7598" w:rsidRDefault="000D7C18" w:rsidP="0082675C">
      <w:pPr>
        <w:shd w:val="clear" w:color="auto" w:fill="FFFFFF"/>
        <w:spacing w:after="0" w:line="240" w:lineRule="auto"/>
        <w:textAlignment w:val="baseline"/>
        <w:rPr>
          <w:rFonts w:ascii="Times New Roman" w:eastAsia="Times New Roman" w:hAnsi="Times New Roman" w:cs="Times New Roman"/>
          <w:color w:val="000000"/>
          <w:spacing w:val="2"/>
          <w:sz w:val="24"/>
          <w:szCs w:val="24"/>
          <w:lang w:val="kk-KZ" w:eastAsia="ru-RU"/>
        </w:rPr>
      </w:pPr>
    </w:p>
    <w:p w14:paraId="7483BE84" w14:textId="0AF19C4E" w:rsidR="00D743D0" w:rsidRDefault="00FE2708" w:rsidP="00ED1731">
      <w:pPr>
        <w:spacing w:after="0" w:line="240" w:lineRule="auto"/>
        <w:rPr>
          <w:rFonts w:ascii="Times New Roman" w:hAnsi="Times New Roman"/>
          <w:sz w:val="24"/>
          <w:szCs w:val="24"/>
          <w:lang w:val="kk-KZ"/>
        </w:rPr>
      </w:pPr>
      <w:r w:rsidRPr="00FE2708">
        <w:rPr>
          <w:rFonts w:ascii="Times New Roman" w:hAnsi="Times New Roman"/>
          <w:sz w:val="24"/>
          <w:szCs w:val="24"/>
          <w:lang w:val="kk-KZ"/>
        </w:rPr>
        <w:t>Ж</w:t>
      </w:r>
      <w:r w:rsidR="00D743D0">
        <w:rPr>
          <w:rFonts w:ascii="Times New Roman" w:hAnsi="Times New Roman"/>
          <w:sz w:val="24"/>
          <w:szCs w:val="24"/>
          <w:lang w:val="kk-KZ"/>
        </w:rPr>
        <w:t xml:space="preserve">едел медициналық көмек, </w:t>
      </w:r>
      <w:r w:rsidRPr="00FE2708">
        <w:rPr>
          <w:rFonts w:ascii="Times New Roman" w:hAnsi="Times New Roman"/>
          <w:sz w:val="24"/>
          <w:szCs w:val="24"/>
          <w:lang w:val="kk-KZ"/>
        </w:rPr>
        <w:t>анестезиологи</w:t>
      </w:r>
      <w:r w:rsidR="00D743D0">
        <w:rPr>
          <w:rFonts w:ascii="Times New Roman" w:hAnsi="Times New Roman"/>
          <w:sz w:val="24"/>
          <w:szCs w:val="24"/>
          <w:lang w:val="kk-KZ"/>
        </w:rPr>
        <w:t xml:space="preserve">я  </w:t>
      </w:r>
    </w:p>
    <w:p w14:paraId="5F03C082" w14:textId="010A8088" w:rsidR="00FE2708" w:rsidRPr="00FE2708" w:rsidRDefault="00D743D0" w:rsidP="00ED1731">
      <w:pPr>
        <w:spacing w:after="0" w:line="240" w:lineRule="auto"/>
        <w:rPr>
          <w:rFonts w:ascii="Times New Roman" w:hAnsi="Times New Roman"/>
          <w:sz w:val="24"/>
          <w:szCs w:val="24"/>
          <w:lang w:val="kk-KZ"/>
        </w:rPr>
      </w:pPr>
      <w:r>
        <w:rPr>
          <w:rFonts w:ascii="Times New Roman" w:hAnsi="Times New Roman"/>
          <w:sz w:val="24"/>
          <w:szCs w:val="24"/>
          <w:lang w:val="kk-KZ"/>
        </w:rPr>
        <w:t xml:space="preserve">және реаниматология </w:t>
      </w:r>
      <w:r w:rsidRPr="00D743D0">
        <w:rPr>
          <w:rFonts w:ascii="Times New Roman" w:hAnsi="Times New Roman"/>
          <w:sz w:val="24"/>
          <w:szCs w:val="24"/>
          <w:lang w:val="kk-KZ"/>
        </w:rPr>
        <w:t>кафедрасының меңгерушісі,</w:t>
      </w:r>
      <w:r>
        <w:rPr>
          <w:rFonts w:ascii="Times New Roman" w:hAnsi="Times New Roman"/>
          <w:sz w:val="24"/>
          <w:szCs w:val="24"/>
          <w:lang w:val="kk-KZ"/>
        </w:rPr>
        <w:t xml:space="preserve"> </w:t>
      </w:r>
    </w:p>
    <w:p w14:paraId="2DFD24E0" w14:textId="31B3806B" w:rsidR="00FE2708" w:rsidRPr="00FE2708" w:rsidRDefault="00FE2708" w:rsidP="00ED1731">
      <w:pPr>
        <w:spacing w:after="0" w:line="240" w:lineRule="auto"/>
        <w:rPr>
          <w:rFonts w:ascii="Times New Roman" w:hAnsi="Times New Roman"/>
          <w:sz w:val="24"/>
          <w:szCs w:val="24"/>
          <w:lang w:val="kk-KZ"/>
        </w:rPr>
      </w:pPr>
      <w:r w:rsidRPr="00FE2708">
        <w:rPr>
          <w:rFonts w:ascii="Times New Roman" w:hAnsi="Times New Roman"/>
          <w:sz w:val="24"/>
          <w:szCs w:val="24"/>
          <w:lang w:val="kk-KZ"/>
        </w:rPr>
        <w:t xml:space="preserve">«Қарағанды ​​медицина университеті» </w:t>
      </w:r>
      <w:r w:rsidR="00D743D0" w:rsidRPr="00D743D0">
        <w:rPr>
          <w:rFonts w:ascii="Times New Roman" w:hAnsi="Times New Roman"/>
          <w:sz w:val="24"/>
          <w:szCs w:val="24"/>
          <w:lang w:val="kk-KZ"/>
        </w:rPr>
        <w:t>КеАҚ</w:t>
      </w:r>
      <w:r w:rsidR="00D743D0">
        <w:rPr>
          <w:rFonts w:ascii="Times New Roman" w:hAnsi="Times New Roman"/>
          <w:sz w:val="24"/>
          <w:szCs w:val="24"/>
          <w:lang w:val="kk-KZ"/>
        </w:rPr>
        <w:t xml:space="preserve"> </w:t>
      </w:r>
    </w:p>
    <w:p w14:paraId="637C838F" w14:textId="762EB4B5" w:rsidR="00FE2708" w:rsidRPr="00FE2708" w:rsidRDefault="0079570E" w:rsidP="00ED1731">
      <w:pPr>
        <w:spacing w:after="0" w:line="240" w:lineRule="auto"/>
        <w:rPr>
          <w:rFonts w:ascii="Times New Roman" w:hAnsi="Times New Roman"/>
          <w:sz w:val="24"/>
          <w:szCs w:val="24"/>
          <w:lang w:val="kk-KZ"/>
        </w:rPr>
      </w:pPr>
      <w:r>
        <w:rPr>
          <w:rFonts w:ascii="Times New Roman" w:hAnsi="Times New Roman"/>
          <w:sz w:val="24"/>
          <w:szCs w:val="24"/>
          <w:lang w:val="kk-KZ"/>
        </w:rPr>
        <w:t>м</w:t>
      </w:r>
      <w:r w:rsidR="00D743D0">
        <w:rPr>
          <w:rFonts w:ascii="Times New Roman" w:hAnsi="Times New Roman"/>
          <w:sz w:val="24"/>
          <w:szCs w:val="24"/>
          <w:lang w:val="kk-KZ"/>
        </w:rPr>
        <w:t>.ғ.</w:t>
      </w:r>
      <w:r>
        <w:rPr>
          <w:rFonts w:ascii="Times New Roman" w:hAnsi="Times New Roman"/>
          <w:sz w:val="24"/>
          <w:szCs w:val="24"/>
          <w:lang w:val="kk-KZ"/>
        </w:rPr>
        <w:t>к.</w:t>
      </w:r>
      <w:r w:rsidR="00FE2708" w:rsidRPr="00FE2708">
        <w:rPr>
          <w:rFonts w:ascii="Times New Roman" w:hAnsi="Times New Roman"/>
          <w:sz w:val="24"/>
          <w:szCs w:val="24"/>
          <w:lang w:val="kk-KZ"/>
        </w:rPr>
        <w:t xml:space="preserve">, </w:t>
      </w:r>
      <w:r w:rsidR="00D743D0" w:rsidRPr="00D743D0">
        <w:rPr>
          <w:rFonts w:ascii="Times New Roman" w:hAnsi="Times New Roman"/>
          <w:sz w:val="24"/>
          <w:szCs w:val="24"/>
          <w:lang w:val="kk-KZ"/>
        </w:rPr>
        <w:t>қауымдастырылған профессоры</w:t>
      </w:r>
      <w:r w:rsidR="00FE2708" w:rsidRPr="00FE2708">
        <w:rPr>
          <w:rFonts w:ascii="Times New Roman" w:hAnsi="Times New Roman"/>
          <w:sz w:val="24"/>
          <w:szCs w:val="24"/>
          <w:lang w:val="kk-KZ"/>
        </w:rPr>
        <w:t xml:space="preserve"> </w:t>
      </w:r>
      <w:r w:rsidR="00D743D0">
        <w:rPr>
          <w:rFonts w:ascii="Times New Roman" w:hAnsi="Times New Roman"/>
          <w:sz w:val="24"/>
          <w:szCs w:val="24"/>
          <w:lang w:val="kk-KZ"/>
        </w:rPr>
        <w:t xml:space="preserve">                                               </w:t>
      </w:r>
      <w:r w:rsidR="00FE2708" w:rsidRPr="00FE2708">
        <w:rPr>
          <w:rFonts w:ascii="Times New Roman" w:hAnsi="Times New Roman"/>
          <w:sz w:val="24"/>
          <w:szCs w:val="24"/>
          <w:lang w:val="kk-KZ"/>
        </w:rPr>
        <w:t>Д.В. Васильев</w:t>
      </w:r>
    </w:p>
    <w:p w14:paraId="33813C98" w14:textId="3C1735F2" w:rsidR="000B0FD2" w:rsidRPr="00EC7598" w:rsidRDefault="000B0FD2" w:rsidP="0082675C">
      <w:pPr>
        <w:spacing w:line="240" w:lineRule="auto"/>
        <w:jc w:val="both"/>
        <w:rPr>
          <w:rFonts w:ascii="Times New Roman" w:hAnsi="Times New Roman" w:cs="Times New Roman"/>
          <w:sz w:val="24"/>
          <w:szCs w:val="24"/>
          <w:lang w:val="kk-KZ"/>
        </w:rPr>
      </w:pPr>
    </w:p>
    <w:p w14:paraId="16E3BBEA" w14:textId="77777777" w:rsidR="003E40F1" w:rsidRPr="00EC7598" w:rsidRDefault="003E40F1" w:rsidP="0082675C">
      <w:pPr>
        <w:shd w:val="clear" w:color="auto" w:fill="FFFFFF"/>
        <w:spacing w:after="0" w:line="240" w:lineRule="auto"/>
        <w:textAlignment w:val="baseline"/>
        <w:rPr>
          <w:rFonts w:ascii="Times New Roman" w:eastAsia="Times New Roman" w:hAnsi="Times New Roman" w:cs="Times New Roman"/>
          <w:color w:val="FF0000"/>
          <w:spacing w:val="2"/>
          <w:sz w:val="24"/>
          <w:szCs w:val="24"/>
          <w:lang w:val="kk-KZ" w:eastAsia="ru-RU"/>
        </w:rPr>
      </w:pPr>
    </w:p>
    <w:sectPr w:rsidR="003E40F1" w:rsidRPr="00EC75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1002AFF" w:usb1="C000ACF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97C3D"/>
    <w:multiLevelType w:val="multilevel"/>
    <w:tmpl w:val="F1444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B1D29FA"/>
    <w:multiLevelType w:val="multilevel"/>
    <w:tmpl w:val="3B86E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48223CE"/>
    <w:multiLevelType w:val="multilevel"/>
    <w:tmpl w:val="A342A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CE5319"/>
    <w:multiLevelType w:val="multilevel"/>
    <w:tmpl w:val="6592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AD3173"/>
    <w:multiLevelType w:val="multilevel"/>
    <w:tmpl w:val="8926F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C9293D"/>
    <w:multiLevelType w:val="multilevel"/>
    <w:tmpl w:val="82963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0713813">
    <w:abstractNumId w:val="3"/>
  </w:num>
  <w:num w:numId="2" w16cid:durableId="1539465126">
    <w:abstractNumId w:val="1"/>
  </w:num>
  <w:num w:numId="3" w16cid:durableId="1259949827">
    <w:abstractNumId w:val="5"/>
  </w:num>
  <w:num w:numId="4" w16cid:durableId="547956115">
    <w:abstractNumId w:val="2"/>
  </w:num>
  <w:num w:numId="5" w16cid:durableId="1197622417">
    <w:abstractNumId w:val="0"/>
  </w:num>
  <w:num w:numId="6" w16cid:durableId="125235107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40F1"/>
    <w:rsid w:val="00012C26"/>
    <w:rsid w:val="00050EB0"/>
    <w:rsid w:val="000934B4"/>
    <w:rsid w:val="000B0FD2"/>
    <w:rsid w:val="000C5F02"/>
    <w:rsid w:val="000D7C18"/>
    <w:rsid w:val="00114DA1"/>
    <w:rsid w:val="00141ED3"/>
    <w:rsid w:val="001746A2"/>
    <w:rsid w:val="001D6119"/>
    <w:rsid w:val="001D6F3B"/>
    <w:rsid w:val="00225756"/>
    <w:rsid w:val="002315B5"/>
    <w:rsid w:val="00243427"/>
    <w:rsid w:val="002577D1"/>
    <w:rsid w:val="00287968"/>
    <w:rsid w:val="002C7267"/>
    <w:rsid w:val="002D53F1"/>
    <w:rsid w:val="0038008F"/>
    <w:rsid w:val="00391BA8"/>
    <w:rsid w:val="0039348B"/>
    <w:rsid w:val="003A3B6A"/>
    <w:rsid w:val="003E40F1"/>
    <w:rsid w:val="00414246"/>
    <w:rsid w:val="004C186E"/>
    <w:rsid w:val="0056125E"/>
    <w:rsid w:val="005D250C"/>
    <w:rsid w:val="00617F63"/>
    <w:rsid w:val="006560AE"/>
    <w:rsid w:val="006C2091"/>
    <w:rsid w:val="006C24ED"/>
    <w:rsid w:val="007143F6"/>
    <w:rsid w:val="0071702F"/>
    <w:rsid w:val="00720542"/>
    <w:rsid w:val="007369EA"/>
    <w:rsid w:val="007952B2"/>
    <w:rsid w:val="0079570E"/>
    <w:rsid w:val="0082675C"/>
    <w:rsid w:val="00877886"/>
    <w:rsid w:val="00892D2E"/>
    <w:rsid w:val="008D79D1"/>
    <w:rsid w:val="00937B44"/>
    <w:rsid w:val="009C37B2"/>
    <w:rsid w:val="009E5DEC"/>
    <w:rsid w:val="00A323BF"/>
    <w:rsid w:val="00A43F6C"/>
    <w:rsid w:val="00A6621C"/>
    <w:rsid w:val="00A66D2A"/>
    <w:rsid w:val="00B37047"/>
    <w:rsid w:val="00B61A20"/>
    <w:rsid w:val="00B83AEA"/>
    <w:rsid w:val="00BA5F24"/>
    <w:rsid w:val="00BD0F80"/>
    <w:rsid w:val="00C102A5"/>
    <w:rsid w:val="00C64C1E"/>
    <w:rsid w:val="00C676EE"/>
    <w:rsid w:val="00C73D19"/>
    <w:rsid w:val="00CF7070"/>
    <w:rsid w:val="00D27334"/>
    <w:rsid w:val="00D57137"/>
    <w:rsid w:val="00D743D0"/>
    <w:rsid w:val="00DD7612"/>
    <w:rsid w:val="00DF2182"/>
    <w:rsid w:val="00DF6B2F"/>
    <w:rsid w:val="00E35BBC"/>
    <w:rsid w:val="00E90ED8"/>
    <w:rsid w:val="00EC7598"/>
    <w:rsid w:val="00ED1731"/>
    <w:rsid w:val="00ED6616"/>
    <w:rsid w:val="00F0251A"/>
    <w:rsid w:val="00FE2708"/>
    <w:rsid w:val="00FE6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3BBAC"/>
  <w15:docId w15:val="{079586DF-4680-4141-9CD2-4EA27AA7B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E40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3E40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E40F1"/>
    <w:rPr>
      <w:color w:val="0000FF"/>
      <w:u w:val="single"/>
    </w:rPr>
  </w:style>
  <w:style w:type="character" w:styleId="a5">
    <w:name w:val="Strong"/>
    <w:basedOn w:val="a0"/>
    <w:uiPriority w:val="22"/>
    <w:qFormat/>
    <w:rsid w:val="003A3B6A"/>
    <w:rPr>
      <w:b/>
      <w:bCs/>
    </w:rPr>
  </w:style>
  <w:style w:type="paragraph" w:styleId="a6">
    <w:name w:val="No Spacing"/>
    <w:uiPriority w:val="1"/>
    <w:qFormat/>
    <w:rsid w:val="00FE27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9292">
      <w:bodyDiv w:val="1"/>
      <w:marLeft w:val="0"/>
      <w:marRight w:val="0"/>
      <w:marTop w:val="0"/>
      <w:marBottom w:val="0"/>
      <w:divBdr>
        <w:top w:val="none" w:sz="0" w:space="0" w:color="auto"/>
        <w:left w:val="none" w:sz="0" w:space="0" w:color="auto"/>
        <w:bottom w:val="none" w:sz="0" w:space="0" w:color="auto"/>
        <w:right w:val="none" w:sz="0" w:space="0" w:color="auto"/>
      </w:divBdr>
    </w:div>
    <w:div w:id="650908519">
      <w:bodyDiv w:val="1"/>
      <w:marLeft w:val="0"/>
      <w:marRight w:val="0"/>
      <w:marTop w:val="0"/>
      <w:marBottom w:val="0"/>
      <w:divBdr>
        <w:top w:val="none" w:sz="0" w:space="0" w:color="auto"/>
        <w:left w:val="none" w:sz="0" w:space="0" w:color="auto"/>
        <w:bottom w:val="none" w:sz="0" w:space="0" w:color="auto"/>
        <w:right w:val="none" w:sz="0" w:space="0" w:color="auto"/>
      </w:divBdr>
    </w:div>
    <w:div w:id="686250067">
      <w:bodyDiv w:val="1"/>
      <w:marLeft w:val="0"/>
      <w:marRight w:val="0"/>
      <w:marTop w:val="0"/>
      <w:marBottom w:val="0"/>
      <w:divBdr>
        <w:top w:val="none" w:sz="0" w:space="0" w:color="auto"/>
        <w:left w:val="none" w:sz="0" w:space="0" w:color="auto"/>
        <w:bottom w:val="none" w:sz="0" w:space="0" w:color="auto"/>
        <w:right w:val="none" w:sz="0" w:space="0" w:color="auto"/>
      </w:divBdr>
    </w:div>
    <w:div w:id="701438663">
      <w:bodyDiv w:val="1"/>
      <w:marLeft w:val="0"/>
      <w:marRight w:val="0"/>
      <w:marTop w:val="0"/>
      <w:marBottom w:val="0"/>
      <w:divBdr>
        <w:top w:val="none" w:sz="0" w:space="0" w:color="auto"/>
        <w:left w:val="none" w:sz="0" w:space="0" w:color="auto"/>
        <w:bottom w:val="none" w:sz="0" w:space="0" w:color="auto"/>
        <w:right w:val="none" w:sz="0" w:space="0" w:color="auto"/>
      </w:divBdr>
    </w:div>
    <w:div w:id="817497651">
      <w:bodyDiv w:val="1"/>
      <w:marLeft w:val="0"/>
      <w:marRight w:val="0"/>
      <w:marTop w:val="0"/>
      <w:marBottom w:val="0"/>
      <w:divBdr>
        <w:top w:val="none" w:sz="0" w:space="0" w:color="auto"/>
        <w:left w:val="none" w:sz="0" w:space="0" w:color="auto"/>
        <w:bottom w:val="none" w:sz="0" w:space="0" w:color="auto"/>
        <w:right w:val="none" w:sz="0" w:space="0" w:color="auto"/>
      </w:divBdr>
    </w:div>
    <w:div w:id="1298216436">
      <w:bodyDiv w:val="1"/>
      <w:marLeft w:val="0"/>
      <w:marRight w:val="0"/>
      <w:marTop w:val="0"/>
      <w:marBottom w:val="0"/>
      <w:divBdr>
        <w:top w:val="none" w:sz="0" w:space="0" w:color="auto"/>
        <w:left w:val="none" w:sz="0" w:space="0" w:color="auto"/>
        <w:bottom w:val="none" w:sz="0" w:space="0" w:color="auto"/>
        <w:right w:val="none" w:sz="0" w:space="0" w:color="auto"/>
      </w:divBdr>
    </w:div>
    <w:div w:id="1466388220">
      <w:bodyDiv w:val="1"/>
      <w:marLeft w:val="0"/>
      <w:marRight w:val="0"/>
      <w:marTop w:val="0"/>
      <w:marBottom w:val="0"/>
      <w:divBdr>
        <w:top w:val="none" w:sz="0" w:space="0" w:color="auto"/>
        <w:left w:val="none" w:sz="0" w:space="0" w:color="auto"/>
        <w:bottom w:val="none" w:sz="0" w:space="0" w:color="auto"/>
        <w:right w:val="none" w:sz="0" w:space="0" w:color="auto"/>
      </w:divBdr>
    </w:div>
    <w:div w:id="191033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ABDCF3DE016A65408090723B42A16B48" ma:contentTypeVersion="13" ma:contentTypeDescription="Создание документа." ma:contentTypeScope="" ma:versionID="494243ec4d485ec0cc61ad0b920358a0">
  <xsd:schema xmlns:xsd="http://www.w3.org/2001/XMLSchema" xmlns:xs="http://www.w3.org/2001/XMLSchema" xmlns:p="http://schemas.microsoft.com/office/2006/metadata/properties" xmlns:ns3="f6047503-f799-446a-afbd-bd13d755c574" xmlns:ns4="ea54c683-c549-4601-a303-496a379dea9b" targetNamespace="http://schemas.microsoft.com/office/2006/metadata/properties" ma:root="true" ma:fieldsID="1ab3c2e0499fd48988411a78cb83c285" ns3:_="" ns4:_="">
    <xsd:import namespace="f6047503-f799-446a-afbd-bd13d755c574"/>
    <xsd:import namespace="ea54c683-c549-4601-a303-496a379dea9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ServiceSystemTags"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047503-f799-446a-afbd-bd13d755c57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ystemTags" ma:index="18" nillable="true" ma:displayName="MediaServiceSystemTags" ma:hidden="true" ma:internalName="MediaServiceSystemTag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a54c683-c549-4601-a303-496a379dea9b" elementFormDefault="qualified">
    <xsd:import namespace="http://schemas.microsoft.com/office/2006/documentManagement/types"/>
    <xsd:import namespace="http://schemas.microsoft.com/office/infopath/2007/PartnerControls"/>
    <xsd:element name="SharedWithUsers" ma:index="10"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Совместно с подробностями" ma:internalName="SharedWithDetails" ma:readOnly="true">
      <xsd:simpleType>
        <xsd:restriction base="dms:Note">
          <xsd:maxLength value="255"/>
        </xsd:restriction>
      </xsd:simpleType>
    </xsd:element>
    <xsd:element name="SharingHintHash" ma:index="12" nillable="true" ma:displayName="Хэш подсказки о совместном доступе"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6DFB74-3552-4C71-9E90-63C645F2E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047503-f799-446a-afbd-bd13d755c574"/>
    <ds:schemaRef ds:uri="ea54c683-c549-4601-a303-496a379dea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277C23-639C-4E05-A130-101DCDD020F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A200F9-85CE-4E4A-8BCC-3863AEC9B8A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Pages>
  <Words>669</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Сорокина Марина</dc:creator>
  <cp:lastModifiedBy>Alina Ogizbayeva</cp:lastModifiedBy>
  <cp:revision>28</cp:revision>
  <cp:lastPrinted>2022-03-16T08:13:00Z</cp:lastPrinted>
  <dcterms:created xsi:type="dcterms:W3CDTF">2024-12-06T05:27:00Z</dcterms:created>
  <dcterms:modified xsi:type="dcterms:W3CDTF">2026-01-09T15:34:00Z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0x010100ABDCF3DE016A65408090723B42A16B48</vt:lpwstr>
  </property>
</Properties>
</file>